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b/>
        </w:rPr>
      </w:pPr>
    </w:p>
    <w:p/>
    <w:p/>
    <w:p/>
    <w:p>
      <w:pPr>
        <w:spacing w:after="312" w:afterLines="100"/>
        <w:jc w:val="center"/>
        <w:rPr>
          <w:rFonts w:hint="eastAsia"/>
          <w:b/>
          <w:spacing w:val="220"/>
          <w:sz w:val="52"/>
          <w:szCs w:val="52"/>
        </w:rPr>
      </w:pPr>
      <w:r>
        <w:rPr>
          <w:rFonts w:hint="eastAsia"/>
          <w:b/>
          <w:spacing w:val="220"/>
          <w:sz w:val="52"/>
          <w:szCs w:val="52"/>
        </w:rPr>
        <w:t>非油气采矿权</w:t>
      </w:r>
    </w:p>
    <w:p>
      <w:pPr>
        <w:tabs>
          <w:tab w:val="left" w:pos="7080"/>
        </w:tabs>
        <w:jc w:val="center"/>
        <w:rPr>
          <w:rFonts w:hint="eastAsia" w:ascii="宋体"/>
          <w:b/>
          <w:spacing w:val="140"/>
          <w:sz w:val="84"/>
          <w:szCs w:val="84"/>
        </w:rPr>
      </w:pPr>
      <w:r>
        <w:rPr>
          <w:rFonts w:hint="eastAsia" w:ascii="宋体"/>
          <w:b/>
          <w:spacing w:val="140"/>
          <w:sz w:val="84"/>
          <w:szCs w:val="84"/>
        </w:rPr>
        <w:t>延续申请登记书</w:t>
      </w:r>
    </w:p>
    <w:p>
      <w:pPr>
        <w:spacing w:line="440" w:lineRule="exact"/>
        <w:jc w:val="center"/>
        <w:rPr>
          <w:rFonts w:hint="eastAsia" w:eastAsia="黑体"/>
          <w:b/>
          <w:bCs/>
          <w:sz w:val="72"/>
        </w:rPr>
      </w:pPr>
    </w:p>
    <w:p>
      <w:pPr>
        <w:rPr>
          <w:rFonts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pacing w:val="40"/>
          <w:sz w:val="30"/>
          <w:szCs w:val="30"/>
        </w:rPr>
        <w:t>采矿权申请人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（签章）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矿  山  名  称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pacing w:val="10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pacing w:val="10"/>
          <w:sz w:val="30"/>
          <w:szCs w:val="30"/>
        </w:rPr>
        <w:t xml:space="preserve">原采矿许可证号 </w:t>
      </w:r>
      <w:r>
        <w:rPr>
          <w:rFonts w:hint="eastAsia" w:ascii="仿宋" w:hAnsi="仿宋" w:eastAsia="仿宋"/>
          <w:b/>
          <w:spacing w:val="10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ind w:firstLine="397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填  表  时  间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</w:t>
      </w:r>
    </w:p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br w:type="page"/>
      </w:r>
      <w:r>
        <w:rPr>
          <w:rFonts w:hint="eastAsia" w:ascii="宋体" w:hAnsi="宋体"/>
          <w:b/>
          <w:bCs/>
          <w:sz w:val="28"/>
        </w:rPr>
        <w:t>填  表  说  明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</w:rPr>
      </w:pP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b/>
          <w:bCs/>
        </w:rPr>
        <w:t>采矿权申请人：</w:t>
      </w:r>
      <w:r>
        <w:rPr>
          <w:rFonts w:hint="eastAsia" w:ascii="宋体" w:hAnsi="宋体"/>
        </w:rPr>
        <w:t>填写采矿许可证上登记的采矿权人名称。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</w:t>
      </w:r>
      <w:r>
        <w:rPr>
          <w:rFonts w:hint="eastAsia" w:ascii="宋体" w:hAnsi="宋体"/>
          <w:b/>
          <w:bCs/>
        </w:rPr>
        <w:t>矿山名称：</w:t>
      </w:r>
      <w:r>
        <w:rPr>
          <w:rFonts w:hint="eastAsia" w:ascii="宋体" w:hAnsi="宋体"/>
        </w:rPr>
        <w:t>采矿权申请人全称+所开办矿山的名称。如：淮北矿务局申请取得许疃煤矿的采矿权，矿山名称为：淮北矿务局许疃煤矿。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</w:t>
      </w:r>
      <w:r>
        <w:rPr>
          <w:rFonts w:hint="eastAsia" w:ascii="宋体" w:hAnsi="宋体"/>
          <w:b/>
        </w:rPr>
        <w:t>法定代表人</w:t>
      </w:r>
      <w:r>
        <w:rPr>
          <w:rFonts w:hint="eastAsia" w:ascii="宋体" w:hAnsi="宋体"/>
        </w:rPr>
        <w:t>：应与企业法人营业执照证载一致。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b/>
          <w:bCs/>
        </w:rPr>
        <w:t>经济类型：</w:t>
      </w:r>
      <w:r>
        <w:rPr>
          <w:rFonts w:hint="eastAsia" w:ascii="宋体" w:hAnsi="宋体"/>
        </w:rPr>
        <w:t>企业法人根据营业执照证载的类型填写。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</w:t>
      </w:r>
      <w:r>
        <w:rPr>
          <w:rFonts w:hint="eastAsia" w:ascii="宋体" w:hAnsi="宋体"/>
          <w:b/>
          <w:bCs/>
        </w:rPr>
        <w:t>地址：</w:t>
      </w:r>
      <w:r>
        <w:rPr>
          <w:rFonts w:hint="eastAsia" w:ascii="宋体" w:hAnsi="宋体"/>
          <w:bCs/>
          <w:szCs w:val="21"/>
        </w:rPr>
        <w:t>按</w:t>
      </w:r>
      <w:r>
        <w:rPr>
          <w:rFonts w:hint="eastAsia" w:ascii="宋体" w:hAnsi="宋体"/>
          <w:szCs w:val="21"/>
        </w:rPr>
        <w:t>采矿权申请人注册地址填写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6.</w:t>
      </w:r>
      <w:r>
        <w:rPr>
          <w:rFonts w:hint="eastAsia" w:ascii="宋体" w:hAnsi="宋体"/>
          <w:b/>
          <w:bCs/>
        </w:rPr>
        <w:t>生产规模：</w:t>
      </w:r>
      <w:r>
        <w:rPr>
          <w:rFonts w:hint="eastAsia" w:ascii="宋体" w:hAnsi="宋体"/>
        </w:rPr>
        <w:t>按核定的生产能力填写。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7.</w:t>
      </w:r>
      <w:r>
        <w:rPr>
          <w:rFonts w:hint="eastAsia" w:ascii="宋体" w:hAnsi="宋体"/>
          <w:b/>
          <w:bCs/>
        </w:rPr>
        <w:t>总储量：</w:t>
      </w:r>
      <w:r>
        <w:rPr>
          <w:rFonts w:hint="eastAsia" w:ascii="宋体" w:hAnsi="宋体"/>
        </w:rPr>
        <w:t>应为最新的经评审通过的开采矿种总地质储量，单位与该矿种设计规模的矿产单位相关,如“煤”为万吨。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8.</w:t>
      </w:r>
      <w:r>
        <w:rPr>
          <w:rFonts w:hint="eastAsia" w:ascii="宋体" w:hAnsi="宋体"/>
          <w:b/>
          <w:bCs/>
        </w:rPr>
        <w:t>采矿权取得方式：</w:t>
      </w:r>
      <w:r>
        <w:rPr>
          <w:rFonts w:hint="eastAsia" w:ascii="宋体" w:hAnsi="宋体"/>
        </w:rPr>
        <w:t>填写取得采矿权的方式，分为</w:t>
      </w:r>
      <w:r>
        <w:rPr>
          <w:rFonts w:hint="eastAsia" w:ascii="宋体" w:hAnsi="宋体"/>
          <w:color w:val="000000"/>
          <w:szCs w:val="21"/>
        </w:rPr>
        <w:t>探矿权转采矿权</w:t>
      </w:r>
      <w:r>
        <w:rPr>
          <w:rFonts w:hint="eastAsia" w:ascii="宋体" w:hAnsi="宋体"/>
        </w:rPr>
        <w:t>、协议出让、招标、拍卖、挂牌、转让等。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9.</w:t>
      </w:r>
      <w:r>
        <w:rPr>
          <w:rFonts w:hint="eastAsia" w:ascii="宋体" w:hAnsi="宋体"/>
          <w:b/>
          <w:bCs/>
          <w:szCs w:val="21"/>
        </w:rPr>
        <w:t>勘查许可证号：</w:t>
      </w:r>
      <w:r>
        <w:rPr>
          <w:rFonts w:hint="eastAsia" w:ascii="宋体" w:hAnsi="宋体"/>
          <w:szCs w:val="21"/>
        </w:rPr>
        <w:t>采矿权取得方式为探矿权转采矿权的，填写勘查许可证号；非探矿权转采矿权的，无需填写。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10.</w:t>
      </w:r>
      <w:r>
        <w:rPr>
          <w:rFonts w:hint="eastAsia" w:ascii="宋体" w:hAnsi="宋体"/>
          <w:b/>
          <w:bCs/>
        </w:rPr>
        <w:t>矿业权出让收益（价款）处置方式：</w:t>
      </w:r>
      <w:r>
        <w:rPr>
          <w:rFonts w:hint="eastAsia" w:ascii="宋体" w:hAnsi="宋体"/>
        </w:rPr>
        <w:t>填写确认成交的采矿权矿业权出让收益（价款）总额和批准的采矿权矿业权出让收益（价款）的处置方式。应缴纳采矿权矿业权出让收益（价款）同时填写至</w:t>
      </w:r>
      <w:r>
        <w:rPr>
          <w:rFonts w:hint="eastAsia" w:ascii="宋体" w:hAnsi="宋体"/>
          <w:b/>
        </w:rPr>
        <w:t>应缴纳采矿权矿业权出让收益（价款）</w:t>
      </w:r>
      <w:r>
        <w:rPr>
          <w:rFonts w:hint="eastAsia" w:ascii="宋体" w:hAnsi="宋体"/>
        </w:rPr>
        <w:t>标识处。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11.</w:t>
      </w:r>
      <w:r>
        <w:rPr>
          <w:rFonts w:hint="eastAsia" w:ascii="宋体" w:hAnsi="宋体"/>
          <w:b/>
          <w:bCs/>
        </w:rPr>
        <w:t>原采矿权有效期：</w:t>
      </w:r>
      <w:r>
        <w:rPr>
          <w:rFonts w:hint="eastAsia" w:ascii="宋体" w:hAnsi="宋体"/>
        </w:rPr>
        <w:t>填写自×年×月×日至×年×月×日。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12.</w:t>
      </w:r>
      <w:r>
        <w:rPr>
          <w:rFonts w:hint="eastAsia" w:ascii="宋体" w:hAnsi="宋体"/>
          <w:b/>
          <w:bCs/>
        </w:rPr>
        <w:t>延续申请年限及理由：</w:t>
      </w:r>
      <w:r>
        <w:rPr>
          <w:rFonts w:hint="eastAsia" w:ascii="宋体" w:hAnsi="宋体"/>
        </w:rPr>
        <w:t>根据本企业的具体情况，具体填写申请延续的年限和理由。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13.</w:t>
      </w:r>
      <w:r>
        <w:rPr>
          <w:rFonts w:hint="eastAsia" w:ascii="宋体" w:hAnsi="宋体"/>
          <w:b/>
          <w:bCs/>
        </w:rPr>
        <w:t>保有储量：</w:t>
      </w:r>
      <w:r>
        <w:rPr>
          <w:rFonts w:hint="eastAsia" w:ascii="宋体" w:hAnsi="宋体"/>
        </w:rPr>
        <w:t>填写申请延续时矿山保有的资源储量数据。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14.</w:t>
      </w:r>
      <w:r>
        <w:rPr>
          <w:rFonts w:hint="eastAsia" w:ascii="宋体" w:hAnsi="宋体"/>
          <w:b/>
        </w:rPr>
        <w:t>矿山地质环境保护与土地复垦：</w:t>
      </w:r>
      <w:r>
        <w:rPr>
          <w:rFonts w:hint="eastAsia" w:ascii="宋体" w:hAnsi="宋体"/>
        </w:rPr>
        <w:t>填写方案适用期，执行情况，依方案治理工作取得的成效。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W w:w="90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97"/>
        <w:gridCol w:w="330"/>
        <w:gridCol w:w="1961"/>
        <w:gridCol w:w="714"/>
        <w:gridCol w:w="965"/>
        <w:gridCol w:w="2860"/>
        <w:gridCol w:w="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4555" w:type="dxa"/>
            <w:gridSpan w:val="4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经济类型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6516" w:type="dxa"/>
            <w:gridSpan w:val="5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  话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生 产 规 模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储 量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采矿权取得方式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勘查许可证号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矿业权出让收益（价款）处置方式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应缴纳采矿权矿业权出让收益（价款）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原采矿权有效期限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所在行政区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损毁土地面积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平方公里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已复垦土地面积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adjustRightInd w:val="0"/>
              <w:snapToGrid w:val="0"/>
              <w:spacing w:before="0" w:beforeLines="0" w:after="0" w:afterLines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平方公里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延续申请年限及理由</w:t>
            </w:r>
          </w:p>
        </w:tc>
        <w:tc>
          <w:tcPr>
            <w:tcW w:w="834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储量</w:t>
            </w:r>
          </w:p>
        </w:tc>
        <w:tc>
          <w:tcPr>
            <w:tcW w:w="834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3894" w:hRule="atLeast"/>
          <w:jc w:val="center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矿山地质环境保护与土地复垦</w:t>
            </w:r>
          </w:p>
        </w:tc>
        <w:tc>
          <w:tcPr>
            <w:tcW w:w="834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>
            <w:pPr>
              <w:numPr>
                <w:ins w:id="0" w:author="康雪:处室人员" w:date="2017-12-26T19:20:00Z"/>
              </w:num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834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1215" w:hRule="exact"/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59" w:hRule="exac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2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开采深度：         米  至          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70" w:hRule="atLeast"/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0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矿区面积：         平方公里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采矿权使用费：      元/年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康雪:处室人员">
    <w15:presenceInfo w15:providerId="None" w15:userId="康雪:处室人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46EE"/>
    <w:rsid w:val="451246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2018-05-17T02:37:00Z</dcterms:created>
  <dc:creator>Administrator</dc:creator>
  <cp:lastModifiedBy>Administrator</cp:lastModifiedBy>
  <cp:lastPrinted>2018-05-17T02:37:45Z</cp:lastPrinted>
  <dcterms:modified xsi:type="dcterms:W3CDTF">2018-05-17T02:38:32Z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