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line="600" w:lineRule="exact"/>
        <w:jc w:val="center"/>
        <w:rPr>
          <w:rFonts w:ascii="宋体" w:hint="eastAsia"/>
          <w:b/>
          <w:sz w:val="44"/>
          <w:szCs w:val="44"/>
        </w:rPr>
      </w:pPr>
    </w:p>
    <w:p>
      <w:pPr>
        <w:spacing w:line="600" w:lineRule="exact"/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  <w:lang w:val="en-US" w:eastAsia="zh-CN"/>
        </w:rPr>
        <w:pict>
          <v:group type="#_x0000_t1" id="组合 1" o:spid="_x0000_s1" coordorigin="1351,3133" coordsize="8845,2590" style="position:absolute;margin-left:-9.000002pt;margin-top:24.600002pt;width:442.25pt;height:129.50002pt;z-index:10;mso-position-horizontal:absolute;mso-position-vertical:absolute;">
            <v:shape type="#_x0000_t136" id="艺术字 17 2" o:spid="_x0000_s2" style="position:absolute;left:1791;top:3133;width:7937;height:1049;" fillcolor="#FF0000" stroked="f" strokeweight="1.5pt" strokecolor="#000000" adj="10800">
              <v:textpath style="font-family:&quot;方正小标宋简体&quot;;v-text-spacing:75367f;v-text-kern:t;" trim="t" fitpath="t" string="蛟河市财政局文件"/>
              <v:stroke color="#000000"/>
            </v:shape>
            <v:line type="#_x0000_t20" id="直线 18 3" o:spid="_x0000_s3" style="position:absolute;" from="1351.0,5723.0005" to="10196.0,5723.0005" filled="f" stroked="t" strokeweight="1.5pt">
              <v:stroke color="#FF0000"/>
            </v:line>
          </v:group>
        </w:pict>
      </w:r>
    </w:p>
    <w:p>
      <w:pPr>
        <w:spacing w:line="600" w:lineRule="exact"/>
        <w:jc w:val="center"/>
        <w:rPr>
          <w:rFonts w:ascii="宋体" w:hint="eastAsia"/>
          <w:b/>
          <w:sz w:val="44"/>
          <w:szCs w:val="44"/>
        </w:rPr>
      </w:pPr>
    </w:p>
    <w:p>
      <w:pPr>
        <w:spacing w:line="600" w:lineRule="exact"/>
        <w:jc w:val="center"/>
        <w:rPr>
          <w:rFonts w:ascii="宋体" w:hint="eastAsia"/>
          <w:b/>
          <w:sz w:val="44"/>
          <w:szCs w:val="44"/>
        </w:rPr>
      </w:pPr>
    </w:p>
    <w:p>
      <w:pPr>
        <w:spacing w:line="600" w:lineRule="exact"/>
        <w:jc w:val="center"/>
        <w:rPr>
          <w:rFonts w:ascii="宋体" w:hint="eastAsia"/>
          <w:b/>
          <w:sz w:val="44"/>
          <w:szCs w:val="44"/>
        </w:rPr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 xml:space="preserve">蛟财发[2020]90号        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关于转发《关于印发&lt;吉林省政府集中</w:t>
      </w:r>
    </w:p>
    <w:p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采购目录及标准&gt;的通知》的通知</w:t>
      </w: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各乡镇人民政府、街道办事处、开发区管委会、市政府各部门、各垂直管理部门、驻蛟各国省营企事业单位、各采购代理机构：</w:t>
      </w: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根据《中华人民共和国政府采购法》、《中华人民共和国政府采购法实施条例》以及相关政策规定，结合我市政府采购实际情况，经市政府同意，现将《关于印发&lt;吉林省政府集中采购目录及标准&gt;的通知》（吉财采购〔2020〕695号）转发给大家，请认真遵照执行。</w:t>
      </w: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附件：《关于印发&lt;吉林省政府集中采购目录及标准&gt;的通知》（吉财采购〔2020〕695号）</w:t>
      </w: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 </w:t>
      </w: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（此页无正文）</w:t>
      </w: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 </w:t>
      </w: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 </w:t>
      </w:r>
    </w:p>
    <w:p>
      <w:pPr>
        <w:rPr>
          <w:rFonts w:ascii="仿宋" w:eastAsia="仿宋" w:hint="eastAsia"/>
          <w:sz w:val="32"/>
          <w:szCs w:val="32"/>
        </w:rPr>
      </w:pP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 蛟河市财政局</w:t>
      </w:r>
    </w:p>
    <w:p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2020年12月8日</w:t>
      </w:r>
    </w:p>
    <w:p>
      <w:pPr>
        <w:rPr>
          <w:rFonts w:ascii="仿宋" w:eastAsia="仿宋"/>
          <w:sz w:val="30"/>
          <w:szCs w:val="30"/>
        </w:rPr>
      </w:pPr>
    </w:p>
    <w:p>
      <w:pPr>
        <w:rPr>
          <w:rFonts w:ascii="仿宋" w:eastAsia="仿宋"/>
          <w:sz w:val="30"/>
          <w:szCs w:val="30"/>
        </w:rPr>
      </w:pPr>
    </w:p>
    <w:p>
      <w:pPr>
        <w:rPr>
          <w:rFonts w:ascii="仿宋" w:eastAsia="仿宋"/>
          <w:sz w:val="30"/>
          <w:szCs w:val="30"/>
        </w:rPr>
      </w:pPr>
    </w:p>
    <w:p>
      <w:pPr>
        <w:rPr>
          <w:rFonts w:ascii="仿宋" w:eastAsia="仿宋"/>
          <w:sz w:val="30"/>
          <w:szCs w:val="30"/>
        </w:rPr>
      </w:pPr>
    </w:p>
    <w:p>
      <w:pPr>
        <w:widowControl/>
        <w:spacing w:line="800" w:lineRule="exact"/>
        <w:ind w:rightChars="-73" w:right="-153"/>
        <w:jc w:val="left"/>
        <w:rPr>
          <w:rFonts w:ascii="宋体" w:cs="宋体" w:hint="eastAsia"/>
          <w:bCs/>
          <w:kern w:val="0"/>
          <w:sz w:val="30"/>
          <w:szCs w:val="30"/>
          <w:u w:val="single"/>
        </w:rPr>
      </w:pPr>
      <w:r>
        <w:rPr>
          <w:rFonts w:ascii="宋体" w:cs="宋体" w:hint="eastAsia"/>
          <w:b/>
          <w:bCs/>
          <w:kern w:val="0"/>
          <w:sz w:val="30"/>
          <w:szCs w:val="30"/>
          <w:u w:val="single"/>
        </w:rPr>
        <w:t>主题词：</w:t>
      </w:r>
      <w:r>
        <w:rPr>
          <w:rFonts w:ascii="宋体" w:cs="宋体" w:hint="eastAsia"/>
          <w:bCs/>
          <w:kern w:val="0"/>
          <w:sz w:val="30"/>
          <w:szCs w:val="30"/>
          <w:u w:val="single"/>
        </w:rPr>
        <w:t xml:space="preserve">转发  通知                                     </w:t>
      </w:r>
    </w:p>
    <w:p>
      <w:pPr>
        <w:widowControl/>
        <w:spacing w:line="800" w:lineRule="exact"/>
        <w:ind w:rightChars="-73" w:right="-153"/>
        <w:jc w:val="left"/>
        <w:rPr>
          <w:rFonts w:ascii="宋体" w:cs="宋体"/>
          <w:bCs/>
          <w:kern w:val="0"/>
          <w:sz w:val="30"/>
          <w:szCs w:val="30"/>
          <w:u w:val="single"/>
        </w:rPr>
      </w:pPr>
      <w:r>
        <w:rPr>
          <w:rFonts w:ascii="宋体" w:hint="eastAsia"/>
          <w:bCs/>
          <w:sz w:val="30"/>
          <w:szCs w:val="30"/>
          <w:u w:val="single"/>
        </w:rPr>
        <w:t xml:space="preserve">蛟河市财政局办公室                 2020年12月8日印发 </w:t>
      </w:r>
    </w:p>
    <w:p>
      <w:pPr>
        <w:widowControl/>
        <w:shd w:val="clear" w:color="auto" w:fill="FFFFFF"/>
        <w:spacing w:line="465" w:lineRule="atLeast"/>
        <w:jc w:val="center"/>
        <w:outlineLvl w:val="1"/>
        <w:rPr>
          <w:rFonts w:ascii="方正小标宋简体" w:eastAsia="方正小标宋简体" w:cs="宋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color w:val="333333"/>
          <w:kern w:val="0"/>
          <w:sz w:val="36"/>
          <w:szCs w:val="36"/>
        </w:rPr>
        <w:t>关于印发《吉林省政府集中采购目录及标准》的通知</w:t>
      </w:r>
    </w:p>
    <w:p>
      <w:pPr>
        <w:widowControl/>
        <w:jc w:val="center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吉财采购〔2020〕</w:t>
      </w:r>
      <w:r>
        <w:rPr>
          <w:rFonts w:ascii="仿宋_GB2312" w:eastAsia="仿宋_GB2312" w:cs="Times New Roman" w:hint="eastAsia"/>
          <w:color w:val="333333"/>
          <w:kern w:val="0"/>
          <w:sz w:val="32"/>
          <w:szCs w:val="32"/>
          <w:shd w:val="clear" w:color="auto" w:fill="FFFFFF"/>
        </w:rPr>
        <w:t>695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号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省委各部委，省政府各厅委、各直属机构，省人大常委会办公厅，省政协办公厅，省纪委办公厅，省法院，省检察院，各民主党派，各人民团体,各市（州）财政局、长白山管委会财政局，各县（市）财政局，各集中采购机构：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根据《中华人民共和国政府采购法》、《中华人民共和国政府采购法实施条例》以及相关政策规定，结合我省政府采购实际情况，经省政府同意，现制定吉林省政府集中采购目录及标准如下：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一、集中采购机构采购项目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以下项目必须按规定委托集中采购机构采购。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6"/>
        <w:gridCol w:w="1743"/>
        <w:gridCol w:w="11"/>
        <w:gridCol w:w="1701"/>
        <w:gridCol w:w="3986"/>
      </w:tblGrid>
      <w:tr>
        <w:trPr>
          <w:trHeight w:val="28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品 目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编 码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备 注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计算机设备及软件（A0201）</w:t>
            </w:r>
          </w:p>
        </w:tc>
      </w:tr>
      <w:tr>
        <w:trPr>
          <w:trHeight w:val="90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计算机设备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A020101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服务器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A02010103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台式计算机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A02010104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便携式计算机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A02010105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计算机网络设备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9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路由器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A02010201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交换设备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A02010202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90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输入输出设备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 </w:t>
            </w:r>
          </w:p>
        </w:tc>
      </w:tr>
      <w:tr>
        <w:trPr>
          <w:trHeight w:val="285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打印设备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喷墨打印机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A0201060101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激光打印机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A0201060102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针式打印机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A0201060104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显示设备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A02010604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 </w:t>
            </w:r>
          </w:p>
        </w:tc>
      </w:tr>
      <w:tr>
        <w:trPr>
          <w:trHeight w:val="9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液晶显示器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A0201060401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图形图像输入设备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A02010609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扫描仪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A0201060901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计算机软件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A020108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基础软件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A02010801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信息安全软件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A02010805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包括基础和平台类安全软件、数据安全软件、网络与边界安全软件、专用安全软件、安全测试评估软件、安全应用软件、安全支撑软件、安全管理软件、其他信息安全软件。</w:t>
            </w:r>
          </w:p>
        </w:tc>
      </w:tr>
      <w:tr>
        <w:trPr>
          <w:trHeight w:val="373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办公设备（A0202）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13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复印机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A020201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14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投影仪 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A020202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多功能一体机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A020204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具有多种办公功能的设备入此，例如带有打印功能的复印机。 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16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LED显示屏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A020207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包括单基色显示屏、双基色显示屏、全彩色显示屏等。 </w:t>
            </w:r>
          </w:p>
        </w:tc>
      </w:tr>
      <w:tr>
        <w:trPr>
          <w:trHeight w:val="388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17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触控一体机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A020208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包括室内型、户外型触摸屏等。</w:t>
            </w:r>
          </w:p>
        </w:tc>
      </w:tr>
      <w:tr>
        <w:trPr>
          <w:trHeight w:val="285"/>
        </w:trPr>
        <w:tc>
          <w:tcPr>
            <w:tcW w:w="2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销毁设备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A020211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 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18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碎纸机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A02021101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车 辆（A0203）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19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乘用车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A020305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包括驾驶员座位在内不超过（含）9个座位。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20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客车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A020306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机械设备（A0205）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21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电梯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A02051228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包括载人电梯、载货电梯、载人、载货两用电梯、消防电梯等。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电气设备（A0206）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22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不间断电源（UPS）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A02061504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包括后背式不间断电源、在线式不间断电源等。 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23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空调机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A0206180203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空调类额定制冷量14000W及以下入</w:t>
            </w:r>
          </w:p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此，不含多联式空调机组。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其他货物</w:t>
            </w:r>
          </w:p>
        </w:tc>
      </w:tr>
      <w:tr>
        <w:trPr>
          <w:trHeight w:val="285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24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家具用具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A06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办公家具入此，不包括“A0204图书档案设备”里的品目。</w:t>
            </w:r>
          </w:p>
        </w:tc>
      </w:tr>
      <w:tr>
        <w:trPr>
          <w:trHeight w:val="196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25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复印纸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A090101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电信服务（C0301）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26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互联网接入服务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C030102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车辆维修和保养服务(C0503)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27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车辆维修和保养服务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C050301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28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车辆加油服务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C050302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43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商务服务（C08）</w:t>
            </w:r>
          </w:p>
        </w:tc>
      </w:tr>
      <w:tr>
        <w:trPr>
          <w:trHeight w:val="9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29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法律服务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C0801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30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审计服务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C0803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指按照公认的会计原则，审查某机构的会计账册和其他单据的服务，跟踪审计服务入此。</w:t>
            </w:r>
          </w:p>
        </w:tc>
      </w:tr>
      <w:tr>
        <w:trPr>
          <w:trHeight w:val="2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31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资产评估服务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C0805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不动产评估、无形资产评估、知识产权评估。</w:t>
            </w:r>
          </w:p>
        </w:tc>
      </w:tr>
      <w:tr>
        <w:trPr>
          <w:trHeight w:val="37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32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安全服务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C0810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保安服务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33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印刷服务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C081401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房地产服务（C12）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34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物业管理服务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C1204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指办公场所或其他公用场所水电供应服务、设备运行、门窗保养维护、保洁、绿化养护等的管理及服务，包括：</w:t>
            </w:r>
          </w:p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——住宅物业管理服务：住宅小区、住宅楼、公寓等物业的管理服务；</w:t>
            </w:r>
          </w:p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——办公楼物业管理服务：写字楼、单位办公楼等物业管理服务；</w:t>
            </w:r>
          </w:p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——车站、机场、港口码头、医院、学校等物业管理服务；</w:t>
            </w:r>
          </w:p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——其他物业管理服务。</w:t>
            </w:r>
          </w:p>
        </w:tc>
      </w:tr>
      <w:tr>
        <w:trPr>
          <w:trHeight w:val="285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保险服务（C1504）</w:t>
            </w:r>
          </w:p>
        </w:tc>
      </w:tr>
      <w:tr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35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机动车保险服务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C15040201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>
        <w:trPr>
          <w:trHeight w:val="40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36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云计算服务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baseline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7"/>
                <w:szCs w:val="27"/>
              </w:rPr>
              <w:t> </w:t>
            </w:r>
          </w:p>
        </w:tc>
      </w:tr>
    </w:tbl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注：表中所列项目不包括高校、科研院所采购的科研仪器设备。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二、部门集中采购项目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本部门或本系统有特殊要求，需要由本部门或本系统统一采购的货物、工程和服务类专用项目，属于部门集中采购项目。由各主管预算单位结合自身业务特点，自行确定本部门集中采购目录范围，并报省级财政部门备案后实施。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三、分散采购限额标准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省和市（州）级单位政府采购货物、服务项目分散采购限额标准为50万元，工程项目分散采购限额标准为</w:t>
      </w:r>
      <w:r>
        <w:rPr>
          <w:rFonts w:ascii="仿宋_GB2312" w:eastAsia="仿宋_GB2312" w:cs="Times New Roman" w:hint="eastAsia"/>
          <w:color w:val="333333"/>
          <w:kern w:val="0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万元；县（市）级单位政府采购货物、服务项目分散采购限额标准为</w:t>
      </w:r>
      <w:r>
        <w:rPr>
          <w:rFonts w:ascii="仿宋_GB2312" w:eastAsia="仿宋_GB2312" w:cs="Times New Roman" w:hint="eastAsia"/>
          <w:color w:val="333333"/>
          <w:kern w:val="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万元，工程项目分散采购限额标准为</w:t>
      </w:r>
      <w:r>
        <w:rPr>
          <w:rFonts w:ascii="仿宋_GB2312" w:eastAsia="仿宋_GB2312" w:cs="Times New Roman" w:hint="eastAsia"/>
          <w:color w:val="333333"/>
          <w:kern w:val="0"/>
          <w:sz w:val="32"/>
          <w:szCs w:val="32"/>
          <w:shd w:val="clear" w:color="auto" w:fill="FFFFFF"/>
        </w:rPr>
        <w:t>60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万元。各级预算单位采购货物、服务和工程单项或批量采购金额达到采购限额标准以上的，应按照《中华人民共和国政府采购法》和《中华人民共和国招标投标法》有关规定执行。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四、公开招标数额标准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政府采购货物、服务项目公开招标数额标准为200万元，政府采购工程以及与工程建设有关的货物、服务公开招标数额标准按照国务院有关规定执行。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 五、有关要求和说明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（一）各市（州）、县（市）统一执行本通知规定的政府集中采购目录范围及标准。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（二）驻长春市以外的省直预算单位集中采购项目，可就近委托属地集中采购机构代理采购项目。驻省外的预算单位采购项目实行分散采购。</w:t>
      </w:r>
    </w:p>
    <w:p>
      <w:pPr>
        <w:widowControl/>
        <w:jc w:val="lef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（三）涉密采购项目应按照涉密政府采购相关规定执行。</w:t>
      </w:r>
    </w:p>
    <w:p>
      <w:pPr>
        <w:widowControl/>
        <w:jc w:val="left"/>
        <w:rPr>
          <w:rFonts w:asci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   （四）本通知自2021年</w:t>
      </w:r>
      <w:r>
        <w:rPr>
          <w:rFonts w:ascii="仿宋_GB2312" w:eastAsia="仿宋_GB2312" w:cs="Times New Roman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Times New Roman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日起执行。</w:t>
      </w:r>
    </w:p>
    <w:p>
      <w:pPr>
        <w:widowControl/>
        <w:ind w:firstLine="828"/>
        <w:jc w:val="left"/>
        <w:rPr>
          <w:rFonts w:asci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宋体" w:eastAsia="宋体" w:cs="宋体" w:hint="eastAsia"/>
          <w:color w:val="333333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ind w:firstLine="828"/>
        <w:jc w:val="right"/>
        <w:rPr>
          <w:rFonts w:asci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宋体" w:eastAsia="宋体" w:cs="宋体" w:hint="eastAsia"/>
          <w:color w:val="333333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wordWrap w:val="0"/>
        <w:jc w:val="righ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 xml:space="preserve">吉林省财政厅 </w:t>
      </w:r>
      <w:r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ind w:firstLine="828"/>
        <w:jc w:val="right"/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2020年</w:t>
      </w:r>
      <w:r>
        <w:rPr>
          <w:rFonts w:ascii="仿宋_GB2312" w:eastAsia="仿宋_GB2312" w:cs="Times New Roman" w:hint="eastAsia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Times New Roman" w:hint="eastAsia"/>
          <w:color w:val="333333"/>
          <w:kern w:val="0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2041" w:right="1531" w:bottom="2041" w:left="1531" w:header="851" w:footer="1134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微软雅黑">
    <w:altName w:val="永中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tabs>
        <w:tab w:val="clear" w:pos="4153"/>
        <w:tab w:val="clear" w:pos="8306"/>
        <w:tab w:val="center" w:pos="4153"/>
        <w:tab w:val="right" w:pos="8306"/>
      </w:tabs>
      <w:ind w:right="360"/>
      <w:rPr>
        <w:rFonts w:hint="eastAsia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evenAndOddHeaders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styleId="15">
    <w:name w:val="page number"/>
    <w:basedOn w:val="10"/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 Char Char Char Char"/>
    <w:basedOn w:val="0"/>
    <w:pPr>
      <w:widowControl/>
      <w:spacing w:after="160" w:line="3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32</Words>
  <Characters>32</Characters>
  <Lines>2</Lines>
  <Paragraphs>2</Paragraphs>
  <CharactersWithSpaces>32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经市委常委会议研究建议，郝壮同志作为市公安局督察长人选（兼）</dc:title>
  <dc:creator>微软用户</dc:creator>
  <cp:lastModifiedBy>lx</cp:lastModifiedBy>
  <cp:revision>2</cp:revision>
  <cp:lastPrinted>2017-02-21T00:56:00Z</cp:lastPrinted>
  <dcterms:created xsi:type="dcterms:W3CDTF">2016-12-02T03:07:00Z</dcterms:created>
  <dcterms:modified xsi:type="dcterms:W3CDTF">2020-12-08T01:59:26Z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