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C43E4">
      <w:pPr>
        <w:spacing w:line="576" w:lineRule="exact"/>
        <w:ind w:right="278"/>
        <w:textAlignment w:val="bottom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市人大常委会议材料</w:t>
      </w:r>
    </w:p>
    <w:p w14:paraId="10812A3A">
      <w:pPr>
        <w:pStyle w:val="2"/>
      </w:pPr>
    </w:p>
    <w:p w14:paraId="2A35C779">
      <w:pPr>
        <w:spacing w:line="576" w:lineRule="exact"/>
        <w:ind w:left="1" w:right="278"/>
        <w:jc w:val="center"/>
        <w:textAlignment w:val="bottom"/>
        <w:rPr>
          <w:rFonts w:hint="eastAsia" w:ascii="方正小标宋简体" w:hAnsi="方正小标宋_GBK" w:eastAsia="方正小标宋简体" w:cs="方正小标宋_GBK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kern w:val="0"/>
          <w:sz w:val="44"/>
          <w:szCs w:val="44"/>
        </w:rPr>
        <w:t>关于蛟河市2023年决算和</w:t>
      </w:r>
    </w:p>
    <w:p w14:paraId="7EA49856">
      <w:pPr>
        <w:spacing w:line="576" w:lineRule="exact"/>
        <w:ind w:left="1" w:right="278"/>
        <w:jc w:val="center"/>
        <w:textAlignment w:val="bottom"/>
        <w:rPr>
          <w:rFonts w:hint="eastAsia" w:ascii="方正小标宋简体" w:hAnsi="方正小标宋_GBK" w:eastAsia="方正小标宋简体" w:cs="方正小标宋_GBK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kern w:val="0"/>
          <w:sz w:val="44"/>
          <w:szCs w:val="44"/>
        </w:rPr>
        <w:t>2024年预算上半年执行情况的报告（草案）</w:t>
      </w:r>
    </w:p>
    <w:p w14:paraId="2E032F64">
      <w:pPr>
        <w:spacing w:line="576" w:lineRule="exact"/>
        <w:ind w:left="1" w:right="278"/>
        <w:jc w:val="right"/>
        <w:textAlignment w:val="bottom"/>
        <w:rPr>
          <w:rFonts w:ascii="仿宋" w:hAnsi="仿宋" w:eastAsia="仿宋" w:cs="仿宋"/>
          <w:kern w:val="0"/>
          <w:sz w:val="24"/>
          <w:szCs w:val="24"/>
        </w:rPr>
      </w:pPr>
    </w:p>
    <w:p w14:paraId="7EA042C0">
      <w:pPr>
        <w:pStyle w:val="2"/>
        <w:spacing w:line="576" w:lineRule="exact"/>
        <w:rPr>
          <w:rFonts w:ascii="楷体" w:hAnsi="楷体" w:eastAsia="楷体" w:cs="楷体"/>
          <w:b w:val="0"/>
          <w:bCs w:val="0"/>
          <w:sz w:val="34"/>
          <w:szCs w:val="34"/>
        </w:rPr>
      </w:pPr>
      <w:r>
        <w:rPr>
          <w:rFonts w:hint="eastAsia" w:ascii="楷体" w:hAnsi="楷体" w:eastAsia="楷体" w:cs="楷体"/>
          <w:b w:val="0"/>
          <w:bCs w:val="0"/>
          <w:sz w:val="34"/>
          <w:szCs w:val="34"/>
        </w:rPr>
        <w:t>市财政局局长  王向丽</w:t>
      </w:r>
    </w:p>
    <w:p w14:paraId="24F4D8C8">
      <w:pPr>
        <w:pStyle w:val="2"/>
        <w:spacing w:line="576" w:lineRule="exact"/>
        <w:rPr>
          <w:rFonts w:ascii="仿宋" w:hAnsi="仿宋" w:eastAsia="仿宋" w:cs="仿宋"/>
          <w:b w:val="0"/>
          <w:bCs w:val="0"/>
          <w:sz w:val="24"/>
          <w:szCs w:val="24"/>
        </w:rPr>
      </w:pPr>
    </w:p>
    <w:p w14:paraId="4B630B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</w:rPr>
        <w:t>主任、各位副主任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各位委员：</w:t>
      </w:r>
    </w:p>
    <w:p w14:paraId="49A2DA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jc w:val="both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</w:rPr>
        <w:t>我市2023年决算草案已经编制完成，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受市政府委托，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</w:rPr>
        <w:t>现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向本次常委会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</w:rPr>
        <w:t>报告我市2023年决算及2024年预算上半年执行情况，请予审议。</w:t>
      </w:r>
    </w:p>
    <w:p w14:paraId="093BD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</w:rPr>
        <w:t>一、2023年蛟河市决算情况</w:t>
      </w:r>
    </w:p>
    <w:p w14:paraId="07ABC7B9">
      <w:pPr>
        <w:keepNext w:val="0"/>
        <w:keepLines w:val="0"/>
        <w:pageBreakBefore w:val="0"/>
        <w:widowControl w:val="0"/>
        <w:tabs>
          <w:tab w:val="left" w:pos="5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楷体_GB2312" w:cs="Times New Roman"/>
          <w:bCs/>
          <w:sz w:val="34"/>
          <w:szCs w:val="34"/>
        </w:rPr>
      </w:pPr>
      <w:r>
        <w:rPr>
          <w:rFonts w:hint="default" w:ascii="Times New Roman" w:hAnsi="Times New Roman" w:eastAsia="楷体_GB2312" w:cs="Times New Roman"/>
          <w:bCs/>
          <w:sz w:val="34"/>
          <w:szCs w:val="34"/>
        </w:rPr>
        <w:t>（一）一般公共预算收支决算</w:t>
      </w:r>
    </w:p>
    <w:p w14:paraId="27B1C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经市十九届人大第十二次常委会议批准，我市一般公共预算收入调整为27000万元，一般公共预算支出调整为364116万元。</w:t>
      </w:r>
    </w:p>
    <w:p w14:paraId="0BDEA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</w:rPr>
        <w:t>1.收入决算。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一般公共预算收入27577万元，完成调整预算数的102.1%，下降21.0%（剔除上年抽水蓄能项目上缴耕地占用税、土地占补平衡指标出售等一次性收入因素，增长6.9%）。其中，税收收入19285万元，增长2.6%；非税收入8292万元，下降48.5%。</w:t>
      </w:r>
    </w:p>
    <w:p w14:paraId="081F7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textAlignment w:val="auto"/>
        <w:rPr>
          <w:rFonts w:hint="default" w:ascii="Times New Roman" w:hAnsi="Times New Roman" w:eastAsia="仿宋_GB2312" w:cs="Times New Roman"/>
          <w:sz w:val="34"/>
          <w:szCs w:val="34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</w:rPr>
        <w:t>2.支出决算。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一般公共预算支出354763万元，完成调整预算数的97.4%，与上年基本持平。其中，教育、科技、文体、社会保障和就业、医疗卫生、节能环保、城乡社区事务、农林水事务、住房保障等民生支出306357万元，占总支出的86.4%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占比同去年基本持平；其</w:t>
      </w:r>
      <w:r>
        <w:rPr>
          <w:rFonts w:hint="default" w:ascii="Times New Roman" w:hAnsi="Times New Roman" w:eastAsia="仿宋_GB2312" w:cs="Times New Roman"/>
          <w:sz w:val="34"/>
          <w:szCs w:val="34"/>
          <w:highlight w:val="none"/>
          <w:lang w:val="en-US" w:eastAsia="zh-CN"/>
        </w:rPr>
        <w:t>中拨付热源改造项目资金2900万元，支持电厂热源改造工作，保障人民群众温暖过冬，拨付老旧小区棚户区燃气改造工程800万元，消除燃气领域安全隐患，拨付专项资金1293万元，改造我市永安危桥，消除交通安全隐患。</w:t>
      </w:r>
    </w:p>
    <w:p w14:paraId="78788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</w:rPr>
        <w:t>3.平衡情况。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一般公共预算收入27577万元，加上上级补助收入、债券转贷收入、上年结余收入、调入资金、调入预算稳定调节基金及国债转贷资金上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4"/>
          <w:szCs w:val="34"/>
        </w:rPr>
        <w:t>年结余，财政总收入合计为502137万元。一般公共预算支出354763万元加上上解上级支出、债务还本支出、安排预算稳定调节基金、拨付国债转贷资金及结转下年支出，财政公共预算总支出合计为502137万元。收支总量相抵，实现财政收支平衡。</w:t>
      </w:r>
    </w:p>
    <w:p w14:paraId="6239E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结转资金使用情况：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2022年末，我市一般公共预算结转资金76516万元，2023年已按规定用于相关专项及民生政策继续使用。</w:t>
      </w:r>
    </w:p>
    <w:p w14:paraId="359830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2023年，上级部门给予我市公共预算各项转移支付补助300327万元，其中，用于机关事业单位人员工资及机构运转经费支出137336万元，用于社会保障、义务教育、科学文化、公共卫生、节能环保、城乡社区等社会公共事务支出162991万元。</w:t>
      </w:r>
    </w:p>
    <w:p w14:paraId="66933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4.2023年，我市预备费预算安排2000万元，预算执行过程中支出290万元，其中用于疫情防控经费230万元，用于防汛抢险物资经费60万元，结余1710万元按照预算法相关规定安排预算稳定调节基金，下年统筹使用。</w:t>
      </w:r>
    </w:p>
    <w:p w14:paraId="541C5A4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 xml:space="preserve">  5.2023年初，我市预算稳定调节基金余额37789万元，在执行中动用预算稳定调节基金37789万元，加上预备费余额1710万元，一般公共预算地方级收入超收577万元，存量资金补充预算预算稳定调节基金12785万元，基金调入一般公共预算补充预算稳定调节基金3万元，2023年，我市预算稳定调节基金余额为52864万元。</w:t>
      </w:r>
    </w:p>
    <w:p w14:paraId="6847F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textAlignment w:val="auto"/>
        <w:rPr>
          <w:rFonts w:hint="default" w:ascii="Times New Roman" w:hAnsi="Times New Roman" w:eastAsia="仿宋_GB2312" w:cs="Times New Roman"/>
          <w:bCs/>
          <w:sz w:val="34"/>
          <w:szCs w:val="34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 xml:space="preserve">   </w:t>
      </w:r>
      <w:r>
        <w:rPr>
          <w:rFonts w:hint="default" w:ascii="Times New Roman" w:hAnsi="Times New Roman" w:eastAsia="楷体_GB2312" w:cs="Times New Roman"/>
          <w:bCs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Cs/>
          <w:sz w:val="34"/>
          <w:szCs w:val="34"/>
        </w:rPr>
        <w:t>（二）政府性基金收支决算。</w:t>
      </w:r>
    </w:p>
    <w:p w14:paraId="12E05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2023年，我市政府性基金收入完成9914万元，完成预算数的98.2%，下降36.5%（主要是土地摘牌收入减少），加上上级下达我市政府性基金补助收入6994万元、债务转贷收入26300万元、上年结转结余4054万元、调入资金592万元，全年政府性基金收入总量为47854万元。 </w:t>
      </w:r>
    </w:p>
    <w:p w14:paraId="77660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2023年，我市政府性基金支出完成44290万元，完成预算数的97.9%，增长7.7%（主要是增加化解拖欠企业账款特殊债券），上解支出0万元、加上债务还本支出0万元、调出资金3万元、结转下年支出3561万元，全年政府性基金支出总量为47854万元，实现了收支平衡。</w:t>
      </w:r>
    </w:p>
    <w:p w14:paraId="113D3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楷体_GB2312" w:cs="Times New Roman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Cs/>
          <w:sz w:val="34"/>
          <w:szCs w:val="34"/>
        </w:rPr>
        <w:t>（三）社会保险基金收支决算。</w:t>
      </w:r>
    </w:p>
    <w:p w14:paraId="65B09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737" w:firstLineChars="217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2023年，我市社会保险基金收入完成53223万元，社会保险基金支出完成55464万元，分别完成调整预算数的104.0%、100.3%，加上上年结余31397万元，2023年末滚存结余29156万元。</w:t>
      </w:r>
    </w:p>
    <w:p w14:paraId="2E1BE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楷体_GB2312" w:cs="Times New Roman"/>
          <w:bCs/>
          <w:sz w:val="34"/>
          <w:szCs w:val="34"/>
        </w:rPr>
      </w:pPr>
      <w:r>
        <w:rPr>
          <w:rFonts w:hint="default" w:ascii="Times New Roman" w:hAnsi="Times New Roman" w:eastAsia="楷体_GB2312" w:cs="Times New Roman"/>
          <w:bCs/>
          <w:sz w:val="34"/>
          <w:szCs w:val="34"/>
        </w:rPr>
        <w:t>（四）政府债务情况。</w:t>
      </w:r>
    </w:p>
    <w:p w14:paraId="2B870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2023年我市债务限额为311961万元，其中：一般债务限额232010万元，专项债务限额79951万元。2023年初，我市债务余额271271万元，其中政府债务（一类债务）263385万元（一般债务209734万元，专项债务53651万元），政府负有担保责任的债务（二类债务）1443万元，政府可能承担救助责任的债务（三类债务）6443万元。2023年我市通过发行地方政府债券的方式筹措资金65610万元，其中：一般债券39310万元，专项债券26300万元，</w:t>
      </w:r>
      <w:r>
        <w:rPr>
          <w:rFonts w:hint="default" w:ascii="Times New Roman" w:hAnsi="Times New Roman" w:eastAsia="仿宋_GB2312" w:cs="Times New Roman"/>
          <w:color w:val="000000"/>
          <w:sz w:val="34"/>
          <w:szCs w:val="34"/>
        </w:rPr>
        <w:t>主要用于2022年农村公路建设改造项目，2022年电清洁取暖改造项目，蛟河市第二人民医院应急救治能力提升，蛟河市天北镇劳动村基础设施建设项目，蛟河市河南街道登场村基础设施建设项目，2023年农特产品冷链物流基础设施建设项目，偿还企业账款等项目；2023年度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增加化解拖欠企业账款特殊债券12610万元</w:t>
      </w:r>
      <w:r>
        <w:rPr>
          <w:rFonts w:hint="default" w:ascii="Times New Roman" w:hAnsi="Times New Roman" w:eastAsia="仿宋_GB2312" w:cs="Times New Roman"/>
          <w:color w:val="000000"/>
          <w:sz w:val="34"/>
          <w:szCs w:val="34"/>
        </w:rPr>
        <w:t>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2023年我市债务还本支出30855万元，其中：政府债务（一类债务）30331（一般债券30331万元，专项债0万元），二类债务529万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元，三类债务2万，主权外债还本汇率差-36万元，二类债务还本汇率差29万元。 2023年末我市债务余额318636万元：其中政府债务（一类债务）311310万元（一般债务231359万元，专项债务79951万元），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政府负有担保责任的债务（二类债务）885万元，政府可能承担救助责任的债务（三类债务）6441万元。</w:t>
      </w:r>
    </w:p>
    <w:p w14:paraId="17B6E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2023年，我市财政实现了收支平衡，但审计情况表明预算执行过程中仍存在着一些困难与问题：一是重点税源企业税收和一次性非税收入大幅度下降，保工资、保运转、保基本民生、债券还本付息及其他刚性需求的增长，致使财政收支矛盾愈加凸显；二是由于库款不足，有些工程项目未按工程进度拨付到位；三是借出款项消化力度有待进一步加强。对于这些执行过程中的困难与问题，我们将高度重视，切实采取有效措施，努力加以解决。</w:t>
      </w:r>
    </w:p>
    <w:p w14:paraId="7A516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</w:rPr>
        <w:t>二、2024年预算上半年执行情况</w:t>
      </w:r>
    </w:p>
    <w:p w14:paraId="1B2DA5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上半年，我市一般公共预算收入13971万元，一般公共预算支出161379万元，政府性基金预算收入5926万元，政府性基金预算支出4051万元，下面报告具体预算执行情况：</w:t>
      </w:r>
    </w:p>
    <w:p w14:paraId="7ADB8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楷体_GB2312" w:cs="Times New Roman"/>
          <w:bCs/>
          <w:sz w:val="34"/>
          <w:szCs w:val="34"/>
        </w:rPr>
      </w:pPr>
      <w:r>
        <w:rPr>
          <w:rFonts w:hint="default" w:ascii="Times New Roman" w:hAnsi="Times New Roman" w:eastAsia="楷体_GB2312" w:cs="Times New Roman"/>
          <w:bCs/>
          <w:sz w:val="34"/>
          <w:szCs w:val="34"/>
        </w:rPr>
        <w:t>（一）一般公共预算执行情况</w:t>
      </w:r>
    </w:p>
    <w:p w14:paraId="6C479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3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>1.财政收入。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一般公共预算收入13971万元，完成年初预算数的47.0%，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同比下降0.6%，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剔除上划50%资源税和车船税因素后，同比增长5.3%，剔除资源税和车船税及一次性因素耕地开垦费1064万元，同比增长14.5%。其中税收收入11242万元，完成预算数的56.1%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同比增长10.9%，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剔除上划50%资源税和车船税因素后，同比增长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20.2</w:t>
      </w:r>
      <w:r>
        <w:rPr>
          <w:rFonts w:hint="default" w:ascii="Times New Roman" w:hAnsi="Times New Roman" w:eastAsia="仿宋_GB2312" w:cs="Times New Roman"/>
          <w:sz w:val="34"/>
          <w:szCs w:val="34"/>
        </w:rPr>
        <w:t>%；非税收入2729万元，完成预算数的28.3%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同比下30.2%，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剔除一次性因素耕地开垦费1064万元，同比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下降4.1</w:t>
      </w:r>
      <w:r>
        <w:rPr>
          <w:rFonts w:hint="default" w:ascii="Times New Roman" w:hAnsi="Times New Roman" w:eastAsia="仿宋_GB2312" w:cs="Times New Roman"/>
          <w:sz w:val="34"/>
          <w:szCs w:val="34"/>
        </w:rPr>
        <w:t>%。</w:t>
      </w:r>
    </w:p>
    <w:p w14:paraId="2A2F6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3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>2.财政支出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一般公共预算支出161379万元，完成年初预算数的79.4%，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同比下降5.9%，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其中，教育、科技、文体、社会保障和就业、医疗卫生、节能环保、城乡社区事务、农林水事务、住房保障等民生支出139124万元，占总支出的86.2%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占比同去年基本持平；</w:t>
      </w:r>
      <w:r>
        <w:rPr>
          <w:rFonts w:hint="default" w:ascii="Times New Roman" w:hAnsi="Times New Roman" w:eastAsia="仿宋_GB2312" w:cs="Times New Roman"/>
          <w:sz w:val="34"/>
          <w:szCs w:val="34"/>
          <w:highlight w:val="none"/>
          <w:lang w:val="en-US" w:eastAsia="zh-CN"/>
        </w:rPr>
        <w:t>其中拨付热源改造项目资金3000万元，推进电厂热源改造工作，拨付农村清洁取暖资金1503万元，用于我市冬季清洁取暖。</w:t>
      </w:r>
    </w:p>
    <w:p w14:paraId="221F8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楷体_GB2312" w:cs="Times New Roman"/>
          <w:bCs/>
          <w:sz w:val="34"/>
          <w:szCs w:val="34"/>
          <w:highlight w:val="none"/>
        </w:rPr>
      </w:pPr>
      <w:r>
        <w:rPr>
          <w:rFonts w:hint="default" w:ascii="Times New Roman" w:hAnsi="Times New Roman" w:eastAsia="楷体_GB2312" w:cs="Times New Roman"/>
          <w:bCs/>
          <w:sz w:val="34"/>
          <w:szCs w:val="34"/>
          <w:highlight w:val="none"/>
        </w:rPr>
        <w:t>（二）政府性基金预算执行情况</w:t>
      </w:r>
    </w:p>
    <w:p w14:paraId="4E71E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上半年，政府性基金预算收入5926万元，完成年初预算数的79.0%，下降24.7%，下降的主要原因是上年有房地产企业土地摘牌收入，今年无此项收入；政府性基金预算支出4051万元，完成年度预算数的54.0%，下降54.0%，主要是国有土地出让收入减少，同期安排的支出相应减少。</w:t>
      </w:r>
    </w:p>
    <w:p w14:paraId="3B224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楷体_GB2312" w:cs="Times New Roman"/>
          <w:bCs/>
          <w:sz w:val="34"/>
          <w:szCs w:val="34"/>
        </w:rPr>
      </w:pPr>
      <w:r>
        <w:rPr>
          <w:rFonts w:hint="default" w:ascii="Times New Roman" w:hAnsi="Times New Roman" w:eastAsia="楷体_GB2312" w:cs="Times New Roman"/>
          <w:bCs/>
          <w:sz w:val="34"/>
          <w:szCs w:val="34"/>
        </w:rPr>
        <w:t>（三）上半年预算执行的重点工作情况</w:t>
      </w:r>
    </w:p>
    <w:p w14:paraId="07F1B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3" w:firstLineChars="200"/>
        <w:textAlignment w:val="auto"/>
        <w:rPr>
          <w:rFonts w:hint="default" w:ascii="Times New Roman" w:hAnsi="Times New Roman" w:eastAsia="仿宋_GB2312" w:cs="Times New Roman"/>
          <w:bCs/>
          <w:sz w:val="34"/>
          <w:szCs w:val="34"/>
        </w:rPr>
      </w:pP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>1.</w:t>
      </w:r>
      <w:r>
        <w:rPr>
          <w:rFonts w:hint="default" w:ascii="Times New Roman" w:hAnsi="Times New Roman" w:eastAsia="仿宋_GB2312" w:cs="Times New Roman"/>
          <w:b/>
          <w:color w:val="000000"/>
          <w:sz w:val="34"/>
          <w:szCs w:val="34"/>
        </w:rPr>
        <w:t>加强税源</w:t>
      </w:r>
      <w:r>
        <w:rPr>
          <w:rFonts w:hint="default" w:ascii="Times New Roman" w:hAnsi="Times New Roman" w:eastAsia="仿宋_GB2312" w:cs="Times New Roman"/>
          <w:b/>
          <w:sz w:val="34"/>
          <w:szCs w:val="34"/>
        </w:rPr>
        <w:t>建设</w:t>
      </w: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>，全力组织收入。</w:t>
      </w:r>
      <w:r>
        <w:rPr>
          <w:rFonts w:hint="default" w:ascii="Times New Roman" w:hAnsi="Times New Roman" w:eastAsia="仿宋_GB2312" w:cs="Times New Roman"/>
          <w:bCs/>
          <w:sz w:val="34"/>
          <w:szCs w:val="34"/>
        </w:rPr>
        <w:t>加强财政收入预期管理，强化财政收入监控，坚持依法依规组织税费收入，强化重点税源监测，持续挖掘重点项目、重点企业增长潜力，统筹推进财政收入质的有效提升和量的合理增长。上半年，全市一般公共预算税收收入完成11242万元，为预算的56.1%，较上年同期增收1886万元，同比增长20.2%。同时，税收收入占一般公共预算收入比重为80.5 %，同比提升8个百分点，税收占比稳步提升，财政收入质量不断提高。</w:t>
      </w:r>
    </w:p>
    <w:p w14:paraId="60C10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3" w:firstLineChars="200"/>
        <w:textAlignment w:val="auto"/>
        <w:outlineLvl w:val="0"/>
        <w:rPr>
          <w:rFonts w:hint="default" w:ascii="Times New Roman" w:hAnsi="Times New Roman" w:eastAsia="仿宋_GB2312" w:cs="Times New Roman"/>
          <w:bCs/>
          <w:sz w:val="34"/>
          <w:szCs w:val="34"/>
        </w:rPr>
      </w:pP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>2.优化支出结构，统筹兼顾重点。</w:t>
      </w:r>
      <w:r>
        <w:rPr>
          <w:rFonts w:hint="default" w:ascii="Times New Roman" w:hAnsi="Times New Roman" w:eastAsia="仿宋_GB2312" w:cs="Times New Roman"/>
          <w:bCs/>
          <w:sz w:val="34"/>
          <w:szCs w:val="34"/>
        </w:rPr>
        <w:t>坚持“三保”预算源头管理，调整优化支出结构，将“三保”支出摆在财政支出中的优先顺序，切实兜牢“三保”底线。落实过紧日子要求，大力压减一般性支出，上半年一般性支出执行数压减10%以上。统筹各类财政资金保障民生等重点领域支出，上半年全市财政民生类支出139124万元，其中：教育、社会保障等支出增支明显，同比分别增支1125万元、3351万元。</w:t>
      </w:r>
    </w:p>
    <w:p w14:paraId="184D0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3" w:firstLineChars="200"/>
        <w:textAlignment w:val="auto"/>
        <w:rPr>
          <w:rFonts w:hint="default" w:ascii="Times New Roman" w:hAnsi="Times New Roman" w:eastAsia="仿宋_GB2312" w:cs="Times New Roman"/>
          <w:bCs/>
          <w:sz w:val="34"/>
          <w:szCs w:val="34"/>
        </w:rPr>
      </w:pP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>3.注重风险防控，规范管理提升。</w:t>
      </w:r>
      <w:r>
        <w:rPr>
          <w:rFonts w:hint="default" w:ascii="Times New Roman" w:hAnsi="Times New Roman" w:eastAsia="仿宋_GB2312" w:cs="Times New Roman"/>
          <w:bCs/>
          <w:sz w:val="34"/>
          <w:szCs w:val="34"/>
        </w:rPr>
        <w:t>牢固树立风险意识和底线思维，更加注重安全发展。切实加强债务管理，积极稳妥化解债务，督促指导全市各相关单位做好化债手续整理工作，有序开展系统录入，做到化真债、真化债，切实把化债工作落到实处。严肃财经纪律，开展乡村振兴领域惠农惠民补贴资金专项监督工作，重点聚焦乡村振兴领域耕地地力保护补贴、玉米大豆稻谷生产者补贴等五项补贴资金，持续推动惠农财政补贴资金的规范化、科学化、精准化发放管理，确保各项惠民惠农财政补贴真正惠及于民、惠及于农。</w:t>
      </w:r>
    </w:p>
    <w:p w14:paraId="73911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</w:rPr>
        <w:t>二、下半年工作计划</w:t>
      </w:r>
    </w:p>
    <w:p w14:paraId="5DFF9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下半年，我市将全面贯彻新发展理念，服务构建新发展格局，坚持稳中求进工作总基调，紧紧围绕全年工作目标，全力以赴组织收入，大力优化支出结构，兜牢“三保”底线，严格按照财政收支运行可持续、稳健性的要求，切实发挥财政职能作用，加强统筹财政资源，不断提升财政治理服务效能，全力保障我市经济社会健康发展。重点抓好以下几方面工作：</w:t>
      </w:r>
    </w:p>
    <w:p w14:paraId="2AF48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3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>1.聚焦增收挖潜，提升财政资金保障能力。</w:t>
      </w:r>
      <w:r>
        <w:rPr>
          <w:rFonts w:hint="default" w:ascii="Times New Roman" w:hAnsi="Times New Roman" w:eastAsia="仿宋_GB2312" w:cs="Times New Roman"/>
          <w:color w:val="000000"/>
          <w:sz w:val="34"/>
          <w:szCs w:val="34"/>
        </w:rPr>
        <w:t>加强税源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建设，充分发挥财政政策和资金导向作用，加大对重点企业和重点项目支持力度，提升财政经济发展动力，着力培植财源，推动经济发展；全力推动资产盘活利用，加大经营性资产、闲置资产盘活力度，对国有资产进行盘点，厘清账内账外闲置资产情况，通过出租、出售、划转等方式盘活存量资产，为我市债务化解工作提供有力支撑；积极向上争取资金，在重大战略、重大项目、重大工程等方面，加大争资争项力度，缓解地方财政压力，促进地方经济持续健康发展。</w:t>
      </w:r>
    </w:p>
    <w:p w14:paraId="168DE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3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>2.兜牢民生底线，全面提升财政管理水平。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大力压减支出，促进财政收支平衡。坚持将“过紧日子”要求融入到预算编制和执行全过程，精打细算，讲求绩效，做到“三公”经费安排只减不增，一般性支出比2023年实际执行数压减10%，委托业务费力争压减不低于15%，更加严格控制维修改造、设备购置等项目支出；实施常态化财政资金直达机制，做好直达资金监管，确保资金精准直达基层，确保财政资金拨付的及时性、安全性； 精准测算库款资金，规范预算执行管理，按照 “大钱大方”“小钱小气”的要求，“尽力而为、量力而行”，优先保障“三保+4”资金需求，重点向基层“三保”、债务还本付息等刚性支出倾斜，确保民生支出与经济发展相协调、与财力状况相匹配，保证财政资金规范安全高效使用。</w:t>
      </w:r>
    </w:p>
    <w:p w14:paraId="7750B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3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b/>
          <w:bCs/>
          <w:sz w:val="34"/>
          <w:szCs w:val="34"/>
        </w:rPr>
        <w:t>3.聚焦审查监督，加力提效落实财政政策。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围绕</w:t>
      </w:r>
      <w:r>
        <w:rPr>
          <w:rFonts w:hint="default" w:ascii="Times New Roman" w:hAnsi="Times New Roman" w:eastAsia="仿宋_GB2312" w:cs="Times New Roman"/>
          <w:bCs/>
          <w:sz w:val="34"/>
          <w:szCs w:val="34"/>
        </w:rPr>
        <w:t>乡村振兴领域惠农惠民补贴资金专项监督工作</w:t>
      </w: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，坚持问题导向，发挥好财会监督检查的推动作用，实现规范业务、提升质量的目标；大力做好问题整改工作，举一反三，建立长效机制，规范管理、充分发挥好财政监督职责；加强单位账户管理，建立预算单位账户监控系统，除零余额账户外，所有预算单位银行结算账户全部纳入监控范围，提高财政资金管理的精细化水平；加强预算执行动态监控，实时强化跟踪监控模块预警规则，不断提高财政资金使用的安全性、规范性和高效性。 </w:t>
      </w:r>
    </w:p>
    <w:p w14:paraId="29201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主任、各位副主任、各位委员，上半年的财政收支成果来之不易，下半年的财政工作任务更加艰巨繁重。在今后的工作中，我们要在市委、市政府的正确领导下，在市人大的依法监督下，不断加强对财政经济运行的分析研判，强化措施，克难攻坚，全力完成全年预算收支任务，为推动蛟河全面振兴取得新突破提供有力支撑。</w:t>
      </w:r>
    </w:p>
    <w:p w14:paraId="52EA2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atLeas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</w:p>
    <w:sectPr>
      <w:headerReference r:id="rId3" w:type="default"/>
      <w:footerReference r:id="rId4" w:type="default"/>
      <w:pgSz w:w="11906" w:h="16838"/>
      <w:pgMar w:top="2041" w:right="1531" w:bottom="1984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20E7F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9525</wp:posOffset>
              </wp:positionV>
              <wp:extent cx="18288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012E7E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75pt;height:18.15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4LAJjVAAAABQEAAA8AAAAAAAAAAQAgAAAAIgAAAGRycy9kb3ducmV2Lnht&#10;bFBLAQIUABQAAAAIAIdO4kAiUmHHNQIAAGA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4A012E7E">
                    <w:pPr>
                      <w:pStyle w:val="2"/>
                      <w:rPr>
                        <w:rFonts w:hint="eastAsia" w:ascii="宋体" w:hAnsi="宋体" w:eastAsia="宋体" w:cs="宋体"/>
                        <w:b w:val="0"/>
                        <w:bCs w:val="0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48307A1C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C21DD">
    <w:pPr>
      <w:pStyle w:val="5"/>
      <w:pBdr>
        <w:bottom w:val="none" w:color="auto" w:sz="0" w:space="1"/>
      </w:pBdr>
      <w:tabs>
        <w:tab w:val="left" w:pos="3453"/>
      </w:tabs>
      <w:jc w:val="left"/>
      <w:rPr>
        <w:rFonts w:hint="eastAsia" w:eastAsiaTheme="minor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OTZmMjhhMjMxYWE4ZjcwZjIyODY0NTNlZDVkYzgifQ=="/>
    <w:docVar w:name="KSO_WPS_MARK_KEY" w:val="ec9ca579-08cf-4030-ad84-2c6faa702c16"/>
  </w:docVars>
  <w:rsids>
    <w:rsidRoot w:val="00E85E13"/>
    <w:rsid w:val="00013887"/>
    <w:rsid w:val="000464D9"/>
    <w:rsid w:val="00050955"/>
    <w:rsid w:val="00063F74"/>
    <w:rsid w:val="00066113"/>
    <w:rsid w:val="00073900"/>
    <w:rsid w:val="00084FFF"/>
    <w:rsid w:val="000913E7"/>
    <w:rsid w:val="000A375C"/>
    <w:rsid w:val="000B2AD3"/>
    <w:rsid w:val="000B757E"/>
    <w:rsid w:val="000D48FB"/>
    <w:rsid w:val="000E6BA1"/>
    <w:rsid w:val="00102F4A"/>
    <w:rsid w:val="0014728C"/>
    <w:rsid w:val="00163782"/>
    <w:rsid w:val="00166F5C"/>
    <w:rsid w:val="001A2B33"/>
    <w:rsid w:val="001A74CF"/>
    <w:rsid w:val="001D5C09"/>
    <w:rsid w:val="001D5C75"/>
    <w:rsid w:val="001D7B10"/>
    <w:rsid w:val="00204BEB"/>
    <w:rsid w:val="00223DE0"/>
    <w:rsid w:val="00226598"/>
    <w:rsid w:val="0024275D"/>
    <w:rsid w:val="00275904"/>
    <w:rsid w:val="00283A51"/>
    <w:rsid w:val="00290126"/>
    <w:rsid w:val="0029414A"/>
    <w:rsid w:val="00295789"/>
    <w:rsid w:val="002A5C46"/>
    <w:rsid w:val="002D52C9"/>
    <w:rsid w:val="00303699"/>
    <w:rsid w:val="00324D6E"/>
    <w:rsid w:val="00327E36"/>
    <w:rsid w:val="0033094E"/>
    <w:rsid w:val="00332053"/>
    <w:rsid w:val="00351B1B"/>
    <w:rsid w:val="00353BFB"/>
    <w:rsid w:val="00355A7E"/>
    <w:rsid w:val="00367814"/>
    <w:rsid w:val="00391AAD"/>
    <w:rsid w:val="003D69E5"/>
    <w:rsid w:val="003F08EB"/>
    <w:rsid w:val="0041020A"/>
    <w:rsid w:val="00424995"/>
    <w:rsid w:val="004344EA"/>
    <w:rsid w:val="004B4C62"/>
    <w:rsid w:val="004C3D22"/>
    <w:rsid w:val="004C79BF"/>
    <w:rsid w:val="004D6952"/>
    <w:rsid w:val="004E713D"/>
    <w:rsid w:val="00503839"/>
    <w:rsid w:val="00550DED"/>
    <w:rsid w:val="00561FB4"/>
    <w:rsid w:val="00564D5E"/>
    <w:rsid w:val="005736B7"/>
    <w:rsid w:val="005759B4"/>
    <w:rsid w:val="00587066"/>
    <w:rsid w:val="00593EBC"/>
    <w:rsid w:val="005A3470"/>
    <w:rsid w:val="005C0B24"/>
    <w:rsid w:val="005C540D"/>
    <w:rsid w:val="005C678E"/>
    <w:rsid w:val="005E4032"/>
    <w:rsid w:val="00600569"/>
    <w:rsid w:val="00604D0B"/>
    <w:rsid w:val="006077E9"/>
    <w:rsid w:val="0062210E"/>
    <w:rsid w:val="00635AE6"/>
    <w:rsid w:val="006403AB"/>
    <w:rsid w:val="006565E0"/>
    <w:rsid w:val="006643C5"/>
    <w:rsid w:val="00665B28"/>
    <w:rsid w:val="00672126"/>
    <w:rsid w:val="00672530"/>
    <w:rsid w:val="00677158"/>
    <w:rsid w:val="00694A27"/>
    <w:rsid w:val="006A36CA"/>
    <w:rsid w:val="006A4D74"/>
    <w:rsid w:val="006B254E"/>
    <w:rsid w:val="006C061E"/>
    <w:rsid w:val="006D4011"/>
    <w:rsid w:val="006F6156"/>
    <w:rsid w:val="006F7CE9"/>
    <w:rsid w:val="00704436"/>
    <w:rsid w:val="007057EE"/>
    <w:rsid w:val="00725D0E"/>
    <w:rsid w:val="00734E8E"/>
    <w:rsid w:val="00747A92"/>
    <w:rsid w:val="00756795"/>
    <w:rsid w:val="00762ACC"/>
    <w:rsid w:val="00774B3A"/>
    <w:rsid w:val="0078499C"/>
    <w:rsid w:val="007B0844"/>
    <w:rsid w:val="007B5DB0"/>
    <w:rsid w:val="007C2E45"/>
    <w:rsid w:val="007C319F"/>
    <w:rsid w:val="007C7E3D"/>
    <w:rsid w:val="007F6F0C"/>
    <w:rsid w:val="007F7D24"/>
    <w:rsid w:val="00817747"/>
    <w:rsid w:val="008206D8"/>
    <w:rsid w:val="0082729A"/>
    <w:rsid w:val="008274AF"/>
    <w:rsid w:val="00873BBA"/>
    <w:rsid w:val="00895335"/>
    <w:rsid w:val="008A5D57"/>
    <w:rsid w:val="008C0AC4"/>
    <w:rsid w:val="008F2A99"/>
    <w:rsid w:val="008F5EFD"/>
    <w:rsid w:val="0091121A"/>
    <w:rsid w:val="00940587"/>
    <w:rsid w:val="009617C6"/>
    <w:rsid w:val="00961F1E"/>
    <w:rsid w:val="00973A6F"/>
    <w:rsid w:val="009744FB"/>
    <w:rsid w:val="009A6E6B"/>
    <w:rsid w:val="009B05DD"/>
    <w:rsid w:val="009E2C75"/>
    <w:rsid w:val="009E3246"/>
    <w:rsid w:val="009E5483"/>
    <w:rsid w:val="009E75EE"/>
    <w:rsid w:val="00A059CB"/>
    <w:rsid w:val="00A10AC7"/>
    <w:rsid w:val="00A250EC"/>
    <w:rsid w:val="00A25BCF"/>
    <w:rsid w:val="00A330DA"/>
    <w:rsid w:val="00A52AF2"/>
    <w:rsid w:val="00A5582C"/>
    <w:rsid w:val="00A56FC3"/>
    <w:rsid w:val="00A95208"/>
    <w:rsid w:val="00AA1043"/>
    <w:rsid w:val="00AA1522"/>
    <w:rsid w:val="00AC067B"/>
    <w:rsid w:val="00AD01EA"/>
    <w:rsid w:val="00AD2531"/>
    <w:rsid w:val="00AD2CDB"/>
    <w:rsid w:val="00AE07EE"/>
    <w:rsid w:val="00B11126"/>
    <w:rsid w:val="00B158FE"/>
    <w:rsid w:val="00B276B3"/>
    <w:rsid w:val="00B3084C"/>
    <w:rsid w:val="00B34261"/>
    <w:rsid w:val="00B47F2D"/>
    <w:rsid w:val="00B73BCC"/>
    <w:rsid w:val="00BB3001"/>
    <w:rsid w:val="00BC3737"/>
    <w:rsid w:val="00BF07B1"/>
    <w:rsid w:val="00BF232C"/>
    <w:rsid w:val="00BF7C29"/>
    <w:rsid w:val="00C00CBF"/>
    <w:rsid w:val="00C059DB"/>
    <w:rsid w:val="00C17058"/>
    <w:rsid w:val="00C24CE4"/>
    <w:rsid w:val="00C27790"/>
    <w:rsid w:val="00C30BE1"/>
    <w:rsid w:val="00C36FEB"/>
    <w:rsid w:val="00C47E64"/>
    <w:rsid w:val="00C50554"/>
    <w:rsid w:val="00C709C8"/>
    <w:rsid w:val="00CA5422"/>
    <w:rsid w:val="00CD42A0"/>
    <w:rsid w:val="00D03531"/>
    <w:rsid w:val="00D444BD"/>
    <w:rsid w:val="00D448F0"/>
    <w:rsid w:val="00D45CD9"/>
    <w:rsid w:val="00D85D5B"/>
    <w:rsid w:val="00D86BAD"/>
    <w:rsid w:val="00DA2706"/>
    <w:rsid w:val="00DA3D0D"/>
    <w:rsid w:val="00DA5C57"/>
    <w:rsid w:val="00DB2140"/>
    <w:rsid w:val="00DC0187"/>
    <w:rsid w:val="00DC2F82"/>
    <w:rsid w:val="00DC492C"/>
    <w:rsid w:val="00DD0E65"/>
    <w:rsid w:val="00DD30D7"/>
    <w:rsid w:val="00DF585C"/>
    <w:rsid w:val="00E17787"/>
    <w:rsid w:val="00E21811"/>
    <w:rsid w:val="00E25D02"/>
    <w:rsid w:val="00E33F4C"/>
    <w:rsid w:val="00E4149E"/>
    <w:rsid w:val="00E527A9"/>
    <w:rsid w:val="00E85E13"/>
    <w:rsid w:val="00EA1DCB"/>
    <w:rsid w:val="00EA613B"/>
    <w:rsid w:val="00EB0E2A"/>
    <w:rsid w:val="00EC5D38"/>
    <w:rsid w:val="00ED78DF"/>
    <w:rsid w:val="00EE68C0"/>
    <w:rsid w:val="00EF7196"/>
    <w:rsid w:val="00F15CEC"/>
    <w:rsid w:val="00F44236"/>
    <w:rsid w:val="00F44359"/>
    <w:rsid w:val="00F4516B"/>
    <w:rsid w:val="00F96E54"/>
    <w:rsid w:val="00FF107E"/>
    <w:rsid w:val="00FF5A4D"/>
    <w:rsid w:val="02C77CFF"/>
    <w:rsid w:val="05CF5FA2"/>
    <w:rsid w:val="07A73F91"/>
    <w:rsid w:val="0825502D"/>
    <w:rsid w:val="09024465"/>
    <w:rsid w:val="09D2349D"/>
    <w:rsid w:val="0BE14389"/>
    <w:rsid w:val="0C6B56F0"/>
    <w:rsid w:val="0CAC1426"/>
    <w:rsid w:val="105D35D7"/>
    <w:rsid w:val="11140F45"/>
    <w:rsid w:val="1279351E"/>
    <w:rsid w:val="14D139AD"/>
    <w:rsid w:val="17D411F6"/>
    <w:rsid w:val="18E70A6B"/>
    <w:rsid w:val="195B3CCC"/>
    <w:rsid w:val="1CF55E97"/>
    <w:rsid w:val="1EF363E1"/>
    <w:rsid w:val="20691C4E"/>
    <w:rsid w:val="21062C11"/>
    <w:rsid w:val="210843FB"/>
    <w:rsid w:val="21AB35D7"/>
    <w:rsid w:val="23185BB1"/>
    <w:rsid w:val="24B56945"/>
    <w:rsid w:val="25306C77"/>
    <w:rsid w:val="28C438A7"/>
    <w:rsid w:val="28EE3B6C"/>
    <w:rsid w:val="29C46615"/>
    <w:rsid w:val="2A685EFA"/>
    <w:rsid w:val="2ABD1D3A"/>
    <w:rsid w:val="2B2838DB"/>
    <w:rsid w:val="2C705D45"/>
    <w:rsid w:val="2D082244"/>
    <w:rsid w:val="2D984D48"/>
    <w:rsid w:val="2E0512FC"/>
    <w:rsid w:val="30560E76"/>
    <w:rsid w:val="3225316D"/>
    <w:rsid w:val="327B2A55"/>
    <w:rsid w:val="33AE27B3"/>
    <w:rsid w:val="3553461E"/>
    <w:rsid w:val="359C311A"/>
    <w:rsid w:val="36592A97"/>
    <w:rsid w:val="376257C3"/>
    <w:rsid w:val="38793DFE"/>
    <w:rsid w:val="38BE1ED9"/>
    <w:rsid w:val="38DE1595"/>
    <w:rsid w:val="39711304"/>
    <w:rsid w:val="3A492A1D"/>
    <w:rsid w:val="3B730A93"/>
    <w:rsid w:val="3BAC6E1F"/>
    <w:rsid w:val="3BB57489"/>
    <w:rsid w:val="3CD16E03"/>
    <w:rsid w:val="3E3122D9"/>
    <w:rsid w:val="3FD66133"/>
    <w:rsid w:val="40033693"/>
    <w:rsid w:val="413E2CCE"/>
    <w:rsid w:val="41B26086"/>
    <w:rsid w:val="42E13C16"/>
    <w:rsid w:val="45AA0617"/>
    <w:rsid w:val="497A58A0"/>
    <w:rsid w:val="4AFB34B4"/>
    <w:rsid w:val="4D7D5036"/>
    <w:rsid w:val="4DEB281B"/>
    <w:rsid w:val="4E4D5343"/>
    <w:rsid w:val="4E9C46E9"/>
    <w:rsid w:val="4EE21D9C"/>
    <w:rsid w:val="4F726479"/>
    <w:rsid w:val="4F896837"/>
    <w:rsid w:val="503A0522"/>
    <w:rsid w:val="50463E56"/>
    <w:rsid w:val="50464600"/>
    <w:rsid w:val="511C70A6"/>
    <w:rsid w:val="514D037E"/>
    <w:rsid w:val="521D5372"/>
    <w:rsid w:val="524D0C86"/>
    <w:rsid w:val="53EB7B4F"/>
    <w:rsid w:val="56FD12CB"/>
    <w:rsid w:val="57A47B2A"/>
    <w:rsid w:val="58631143"/>
    <w:rsid w:val="5A2C5D28"/>
    <w:rsid w:val="5A7C7269"/>
    <w:rsid w:val="5DF20A92"/>
    <w:rsid w:val="5ECA6524"/>
    <w:rsid w:val="5F4C3B21"/>
    <w:rsid w:val="60027443"/>
    <w:rsid w:val="601E438A"/>
    <w:rsid w:val="608C39E9"/>
    <w:rsid w:val="60CA687A"/>
    <w:rsid w:val="61D373F6"/>
    <w:rsid w:val="62C751AC"/>
    <w:rsid w:val="65165F77"/>
    <w:rsid w:val="65366619"/>
    <w:rsid w:val="66EC6AB2"/>
    <w:rsid w:val="68C64171"/>
    <w:rsid w:val="6B5E7C81"/>
    <w:rsid w:val="6DAC49B7"/>
    <w:rsid w:val="6E745E0C"/>
    <w:rsid w:val="6F5E7BAA"/>
    <w:rsid w:val="70DF364C"/>
    <w:rsid w:val="71714DC0"/>
    <w:rsid w:val="71885014"/>
    <w:rsid w:val="7238539E"/>
    <w:rsid w:val="777640F5"/>
    <w:rsid w:val="7B1C250A"/>
    <w:rsid w:val="7CDF31B3"/>
    <w:rsid w:val="7E112980"/>
    <w:rsid w:val="7E6F100F"/>
    <w:rsid w:val="7E79741A"/>
    <w:rsid w:val="7E8C3798"/>
    <w:rsid w:val="7F3D5A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99"/>
    <w:pPr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4259</Words>
  <Characters>4820</Characters>
  <Lines>30</Lines>
  <Paragraphs>8</Paragraphs>
  <TotalTime>24</TotalTime>
  <ScaleCrop>false</ScaleCrop>
  <LinksUpToDate>false</LinksUpToDate>
  <CharactersWithSpaces>4852</CharactersWithSpaces>
  <Application>WPS Office_12.1.0.17813_F1E327BC-269C-435d-A152-05C5408002CA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2023-06-29T07:16:00Z</dcterms:created>
  <dc:creator>微软用户</dc:creator>
  <cp:lastModifiedBy>Administrator</cp:lastModifiedBy>
  <cp:lastPrinted>2024-08-06T01:14:47Z</cp:lastPrinted>
  <dcterms:modified xsi:type="dcterms:W3CDTF">2024-08-06T01:21:15Z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69A965D934CD471A80D468596C026D46</vt:lpwstr>
  </property>
</Properties>
</file>