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329B0">
      <w:pPr>
        <w:jc w:val="center"/>
        <w:rPr>
          <w:rFonts w:hint="eastAsia" w:ascii="黑体" w:hAnsi="黑体" w:eastAsia="黑体"/>
          <w:sz w:val="44"/>
          <w:szCs w:val="44"/>
          <w:highlight w:val="none"/>
          <w:lang w:val="en-US" w:eastAsia="zh-CN"/>
        </w:rPr>
      </w:pPr>
    </w:p>
    <w:p w14:paraId="697E7DA3">
      <w:pPr>
        <w:jc w:val="center"/>
        <w:rPr>
          <w:rFonts w:hint="eastAsia" w:ascii="黑体" w:hAnsi="黑体" w:eastAsia="黑体"/>
          <w:sz w:val="44"/>
          <w:szCs w:val="44"/>
          <w:highlight w:val="none"/>
          <w:lang w:val="en-US" w:eastAsia="zh-CN"/>
        </w:rPr>
      </w:pPr>
    </w:p>
    <w:p w14:paraId="55BFC7B2">
      <w:pPr>
        <w:jc w:val="center"/>
        <w:rPr>
          <w:rFonts w:hint="eastAsia" w:ascii="黑体" w:hAnsi="黑体" w:eastAsia="黑体"/>
          <w:sz w:val="44"/>
          <w:szCs w:val="44"/>
          <w:highlight w:val="none"/>
          <w:lang w:val="en-US" w:eastAsia="zh-CN"/>
        </w:rPr>
      </w:pPr>
    </w:p>
    <w:p w14:paraId="2543A5FA">
      <w:pPr>
        <w:jc w:val="center"/>
        <w:rPr>
          <w:rFonts w:hint="eastAsia" w:ascii="黑体" w:hAnsi="黑体" w:eastAsia="黑体"/>
          <w:sz w:val="44"/>
          <w:szCs w:val="44"/>
          <w:highlight w:val="none"/>
          <w:lang w:val="en-US" w:eastAsia="zh-CN"/>
        </w:rPr>
      </w:pPr>
    </w:p>
    <w:p w14:paraId="4D0AC013">
      <w:pPr>
        <w:jc w:val="center"/>
        <w:rPr>
          <w:rFonts w:hint="eastAsia" w:ascii="黑体" w:hAnsi="黑体" w:eastAsia="黑体"/>
          <w:sz w:val="44"/>
          <w:szCs w:val="44"/>
          <w:highlight w:val="none"/>
          <w:lang w:val="en-US" w:eastAsia="zh-CN"/>
        </w:rPr>
      </w:pPr>
    </w:p>
    <w:p w14:paraId="30014DA6">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蛟河市市政维修服务中心2025年部门预算</w:t>
      </w:r>
    </w:p>
    <w:p w14:paraId="01A0DDA3">
      <w:pPr>
        <w:jc w:val="center"/>
        <w:rPr>
          <w:rFonts w:hint="eastAsia" w:ascii="黑体" w:hAnsi="黑体" w:eastAsia="黑体"/>
          <w:sz w:val="44"/>
          <w:szCs w:val="44"/>
          <w:highlight w:val="none"/>
        </w:rPr>
      </w:pPr>
    </w:p>
    <w:p w14:paraId="10B2262A">
      <w:pPr>
        <w:jc w:val="center"/>
        <w:rPr>
          <w:rFonts w:hint="eastAsia" w:ascii="黑体" w:hAnsi="黑体" w:eastAsia="黑体"/>
          <w:sz w:val="44"/>
          <w:szCs w:val="44"/>
          <w:highlight w:val="none"/>
        </w:rPr>
      </w:pPr>
    </w:p>
    <w:p w14:paraId="6E69CD67">
      <w:pPr>
        <w:jc w:val="center"/>
        <w:rPr>
          <w:rFonts w:hint="eastAsia" w:ascii="黑体" w:hAnsi="黑体" w:eastAsia="黑体"/>
          <w:sz w:val="44"/>
          <w:szCs w:val="44"/>
          <w:highlight w:val="none"/>
        </w:rPr>
      </w:pPr>
    </w:p>
    <w:p w14:paraId="7158D0B5">
      <w:pPr>
        <w:jc w:val="center"/>
        <w:rPr>
          <w:rFonts w:hint="eastAsia" w:ascii="黑体" w:hAnsi="黑体" w:eastAsia="黑体"/>
          <w:sz w:val="44"/>
          <w:szCs w:val="44"/>
          <w:highlight w:val="none"/>
        </w:rPr>
      </w:pPr>
    </w:p>
    <w:p w14:paraId="20A145FC">
      <w:pPr>
        <w:jc w:val="center"/>
        <w:rPr>
          <w:rFonts w:hint="eastAsia" w:ascii="黑体" w:hAnsi="黑体" w:eastAsia="黑体"/>
          <w:sz w:val="44"/>
          <w:szCs w:val="44"/>
          <w:highlight w:val="none"/>
        </w:rPr>
      </w:pPr>
    </w:p>
    <w:p w14:paraId="4505F89A">
      <w:pPr>
        <w:jc w:val="center"/>
        <w:rPr>
          <w:rFonts w:hint="eastAsia" w:ascii="黑体" w:hAnsi="黑体" w:eastAsia="黑体"/>
          <w:sz w:val="44"/>
          <w:szCs w:val="44"/>
          <w:highlight w:val="none"/>
        </w:rPr>
      </w:pPr>
    </w:p>
    <w:p w14:paraId="2A5F1B83">
      <w:pPr>
        <w:jc w:val="center"/>
        <w:rPr>
          <w:rFonts w:hint="eastAsia" w:ascii="黑体" w:hAnsi="黑体" w:eastAsia="黑体"/>
          <w:sz w:val="44"/>
          <w:szCs w:val="44"/>
          <w:highlight w:val="none"/>
        </w:rPr>
      </w:pPr>
    </w:p>
    <w:p w14:paraId="7C625353">
      <w:pPr>
        <w:jc w:val="center"/>
        <w:rPr>
          <w:rFonts w:hint="eastAsia" w:ascii="黑体" w:hAnsi="黑体" w:eastAsia="黑体"/>
          <w:sz w:val="44"/>
          <w:szCs w:val="44"/>
          <w:highlight w:val="none"/>
        </w:rPr>
      </w:pPr>
    </w:p>
    <w:p w14:paraId="65B29AE8">
      <w:pPr>
        <w:jc w:val="center"/>
        <w:rPr>
          <w:rFonts w:hint="eastAsia" w:ascii="黑体" w:hAnsi="黑体" w:eastAsia="黑体"/>
          <w:sz w:val="44"/>
          <w:szCs w:val="44"/>
          <w:highlight w:val="none"/>
        </w:rPr>
      </w:pPr>
    </w:p>
    <w:p w14:paraId="0CC86FE3">
      <w:pPr>
        <w:jc w:val="center"/>
        <w:rPr>
          <w:rFonts w:hint="eastAsia" w:ascii="黑体" w:hAnsi="黑体" w:eastAsia="黑体"/>
          <w:sz w:val="44"/>
          <w:szCs w:val="44"/>
          <w:highlight w:val="none"/>
        </w:rPr>
      </w:pPr>
    </w:p>
    <w:p w14:paraId="53FA612F">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二〇二五年一月二十三日</w:t>
      </w:r>
    </w:p>
    <w:p w14:paraId="2D6879E3">
      <w:pPr>
        <w:jc w:val="center"/>
        <w:rPr>
          <w:rFonts w:hint="eastAsia" w:ascii="黑体" w:hAnsi="黑体" w:eastAsia="黑体"/>
          <w:sz w:val="44"/>
          <w:szCs w:val="44"/>
          <w:highlight w:val="none"/>
        </w:rPr>
      </w:pPr>
    </w:p>
    <w:p w14:paraId="2893177F">
      <w:pPr>
        <w:jc w:val="center"/>
        <w:rPr>
          <w:rFonts w:hint="eastAsia" w:ascii="黑体" w:hAnsi="黑体" w:eastAsia="黑体"/>
          <w:sz w:val="44"/>
          <w:szCs w:val="44"/>
          <w:highlight w:val="none"/>
        </w:rPr>
      </w:pPr>
    </w:p>
    <w:p w14:paraId="0BE3404D">
      <w:pPr>
        <w:jc w:val="center"/>
        <w:rPr>
          <w:rFonts w:hint="eastAsia" w:ascii="黑体" w:hAnsi="黑体" w:eastAsia="黑体"/>
          <w:sz w:val="44"/>
          <w:szCs w:val="44"/>
          <w:highlight w:val="none"/>
        </w:rPr>
      </w:pPr>
    </w:p>
    <w:p w14:paraId="00C6F0CE">
      <w:pPr>
        <w:jc w:val="center"/>
        <w:rPr>
          <w:rFonts w:hint="eastAsia" w:ascii="黑体" w:hAnsi="黑体" w:eastAsia="黑体"/>
          <w:sz w:val="44"/>
          <w:szCs w:val="44"/>
          <w:highlight w:val="none"/>
        </w:rPr>
      </w:pPr>
    </w:p>
    <w:p w14:paraId="0236155D">
      <w:pPr>
        <w:jc w:val="center"/>
        <w:rPr>
          <w:rFonts w:hint="eastAsia" w:ascii="黑体" w:hAnsi="黑体" w:eastAsia="黑体"/>
          <w:sz w:val="44"/>
          <w:szCs w:val="44"/>
          <w:highlight w:val="none"/>
        </w:rPr>
      </w:pPr>
    </w:p>
    <w:p w14:paraId="39C59481">
      <w:pPr>
        <w:jc w:val="center"/>
        <w:rPr>
          <w:rFonts w:hint="eastAsia" w:ascii="黑体" w:hAnsi="黑体" w:eastAsia="黑体"/>
          <w:sz w:val="44"/>
          <w:szCs w:val="44"/>
          <w:highlight w:val="none"/>
        </w:rPr>
      </w:pPr>
      <w:bookmarkStart w:id="0" w:name="_GoBack"/>
      <w:bookmarkEnd w:id="0"/>
    </w:p>
    <w:p w14:paraId="54F5E828">
      <w:pPr>
        <w:jc w:val="center"/>
        <w:rPr>
          <w:rFonts w:ascii="黑体" w:hAnsi="黑体" w:eastAsia="黑体"/>
          <w:sz w:val="44"/>
          <w:szCs w:val="44"/>
          <w:highlight w:val="none"/>
        </w:rPr>
      </w:pPr>
      <w:r>
        <w:rPr>
          <w:rFonts w:hint="eastAsia" w:ascii="黑体" w:hAnsi="黑体" w:eastAsia="黑体"/>
          <w:sz w:val="44"/>
          <w:szCs w:val="44"/>
          <w:highlight w:val="yellow"/>
          <w:lang w:eastAsia="zh-CN"/>
        </w:rPr>
        <w:t>蛟河市市政维修服务中心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3922E2F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57A4371">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5D8C43C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1DB9921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6F06229E">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9D138D5">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50DE084F">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5AA402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68BD85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DB271F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CBDB99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484651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59DD08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77970D2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03DF64E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2B38940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57509DB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BBE0E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17D2AF37">
      <w:pPr>
        <w:rPr>
          <w:rFonts w:ascii="仿宋" w:hAnsi="仿宋" w:eastAsia="仿宋"/>
          <w:sz w:val="32"/>
          <w:szCs w:val="32"/>
          <w:highlight w:val="none"/>
        </w:rPr>
      </w:pPr>
    </w:p>
    <w:p w14:paraId="1A91A7A2">
      <w:pPr>
        <w:rPr>
          <w:rFonts w:ascii="仿宋" w:hAnsi="仿宋" w:eastAsia="仿宋"/>
          <w:sz w:val="32"/>
          <w:szCs w:val="32"/>
          <w:highlight w:val="none"/>
        </w:rPr>
      </w:pPr>
    </w:p>
    <w:p w14:paraId="14EE5496">
      <w:pPr>
        <w:rPr>
          <w:rFonts w:ascii="仿宋" w:hAnsi="仿宋" w:eastAsia="仿宋"/>
          <w:sz w:val="32"/>
          <w:szCs w:val="32"/>
          <w:highlight w:val="none"/>
        </w:rPr>
      </w:pPr>
    </w:p>
    <w:p w14:paraId="41503273">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7B908FF">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F5F6844">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04CB05E">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名称：蛟河市市政维修服务中心</w:t>
      </w:r>
    </w:p>
    <w:p w14:paraId="7ACE34E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成立时间：1992年</w:t>
      </w:r>
    </w:p>
    <w:p w14:paraId="74E54C9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：蛟河市市政维修服务中心是为生产生活正常提供市政工程设施管理维护保障。</w:t>
      </w:r>
    </w:p>
    <w:p w14:paraId="4317C90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主要职能：城市设施维护管理、城市排水设施管理、城市街道照明设施管理。</w:t>
      </w:r>
    </w:p>
    <w:p w14:paraId="5A5FAC8C">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主要业务：城市设施维护管理、城市排水设施管理、城市街道照明设施管理。</w:t>
      </w:r>
    </w:p>
    <w:p w14:paraId="7BFEDC5C">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089726A7">
      <w:pPr>
        <w:pStyle w:val="12"/>
        <w:ind w:firstLine="627" w:firstLineChars="196"/>
        <w:rPr>
          <w:rFonts w:ascii="仿宋" w:hAnsi="仿宋" w:eastAsia="仿宋"/>
          <w:kern w:val="0"/>
          <w:szCs w:val="32"/>
        </w:rPr>
      </w:pPr>
      <w:r>
        <w:rPr>
          <w:rFonts w:hint="eastAsia" w:ascii="仿宋" w:hAnsi="仿宋" w:eastAsia="仿宋"/>
          <w:kern w:val="0"/>
          <w:szCs w:val="32"/>
        </w:rPr>
        <w:t>机构设置包括：主任室、综合科、路灯队、监察科、维修队。</w:t>
      </w:r>
    </w:p>
    <w:p w14:paraId="756B47E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47</w:t>
      </w:r>
      <w:r>
        <w:rPr>
          <w:rFonts w:hint="eastAsia" w:ascii="仿宋" w:hAnsi="仿宋" w:eastAsia="仿宋"/>
          <w:kern w:val="0"/>
          <w:szCs w:val="32"/>
        </w:rPr>
        <w:t>人，编制数</w:t>
      </w:r>
      <w:r>
        <w:rPr>
          <w:rFonts w:hint="eastAsia" w:ascii="仿宋" w:hAnsi="仿宋" w:eastAsia="仿宋"/>
          <w:kern w:val="0"/>
          <w:szCs w:val="32"/>
          <w:lang w:val="en-US" w:eastAsia="zh-CN"/>
        </w:rPr>
        <w:t>39</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476CEE41">
      <w:pPr>
        <w:pStyle w:val="12"/>
        <w:ind w:firstLine="627" w:firstLineChars="196"/>
        <w:rPr>
          <w:rFonts w:ascii="仿宋" w:hAnsi="仿宋" w:eastAsia="仿宋"/>
          <w:kern w:val="0"/>
          <w:szCs w:val="32"/>
          <w:highlight w:val="none"/>
        </w:rPr>
      </w:pPr>
    </w:p>
    <w:p w14:paraId="608CB8A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14051B9">
      <w:pPr>
        <w:jc w:val="left"/>
        <w:rPr>
          <w:rFonts w:ascii="仿宋" w:hAnsi="仿宋" w:eastAsia="仿宋"/>
          <w:sz w:val="32"/>
          <w:szCs w:val="32"/>
          <w:highlight w:val="none"/>
        </w:rPr>
      </w:pPr>
    </w:p>
    <w:p w14:paraId="0B8E8020">
      <w:pPr>
        <w:jc w:val="left"/>
        <w:rPr>
          <w:rFonts w:ascii="仿宋" w:hAnsi="仿宋" w:eastAsia="仿宋"/>
          <w:sz w:val="32"/>
          <w:szCs w:val="32"/>
          <w:highlight w:val="none"/>
        </w:rPr>
      </w:pPr>
    </w:p>
    <w:p w14:paraId="07CB7E78">
      <w:pPr>
        <w:jc w:val="left"/>
        <w:rPr>
          <w:rFonts w:ascii="仿宋" w:hAnsi="仿宋" w:eastAsia="仿宋"/>
          <w:sz w:val="32"/>
          <w:szCs w:val="32"/>
          <w:highlight w:val="none"/>
        </w:rPr>
      </w:pPr>
    </w:p>
    <w:p w14:paraId="650F1B3B">
      <w:pPr>
        <w:jc w:val="left"/>
        <w:rPr>
          <w:rFonts w:ascii="仿宋" w:hAnsi="仿宋" w:eastAsia="仿宋"/>
          <w:sz w:val="32"/>
          <w:szCs w:val="32"/>
          <w:highlight w:val="none"/>
        </w:rPr>
      </w:pPr>
    </w:p>
    <w:p w14:paraId="50FCCF78">
      <w:pPr>
        <w:jc w:val="left"/>
        <w:rPr>
          <w:rFonts w:ascii="仿宋" w:hAnsi="仿宋" w:eastAsia="仿宋"/>
          <w:sz w:val="32"/>
          <w:szCs w:val="32"/>
          <w:highlight w:val="none"/>
        </w:rPr>
      </w:pPr>
    </w:p>
    <w:p w14:paraId="35C504A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0DE1CA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34E96D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6E0418A">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769.67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296.27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人员退休及长期聘用人员减少。</w:t>
      </w:r>
    </w:p>
    <w:p w14:paraId="79C0CF5A">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1AC01701">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473.4万元，占100%；上年结转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473.4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5B43E0C8">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1F492BF">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3C5102C7">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6599C41">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473.4万元，上年结转0万元。支出包括：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352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55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26.3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14:paraId="6105A18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2651CE0C">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473.4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456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96.32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3.62</w:t>
      </w:r>
      <w:r>
        <w:rPr>
          <w:rFonts w:hint="eastAsia" w:ascii="仿宋" w:hAnsi="仿宋" w:eastAsia="仿宋"/>
          <w:sz w:val="32"/>
          <w:szCs w:val="32"/>
          <w:highlight w:val="none"/>
        </w:rPr>
        <w:t>%。</w:t>
      </w:r>
    </w:p>
    <w:p w14:paraId="31365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352万元，占80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，主要用于：人员工资和</w:t>
      </w:r>
      <w:r>
        <w:rPr>
          <w:rFonts w:hint="eastAsia" w:ascii="仿宋" w:hAnsi="仿宋" w:eastAsia="仿宋"/>
          <w:sz w:val="32"/>
          <w:szCs w:val="32"/>
          <w:highlight w:val="none"/>
          <w:lang w:val="en-US" w:eastAsia="zh-CN"/>
        </w:rPr>
        <w:t>日常工作运行。</w:t>
      </w:r>
    </w:p>
    <w:p w14:paraId="7936FB0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社会保障和就业（类）支出55万元，占7.8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，主要用于：社会保险等缴纳</w:t>
      </w:r>
      <w:r>
        <w:rPr>
          <w:rFonts w:hint="eastAsia" w:ascii="仿宋" w:hAnsi="仿宋" w:eastAsia="仿宋"/>
          <w:sz w:val="32"/>
          <w:szCs w:val="32"/>
          <w:highlight w:val="none"/>
          <w:lang w:val="en-US" w:eastAsia="zh-CN"/>
        </w:rPr>
        <w:t>。</w:t>
      </w:r>
    </w:p>
    <w:p w14:paraId="5322EBB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卫生健康（类）支出26.3万元，占6.3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医疗保险等缴纳。</w:t>
      </w:r>
    </w:p>
    <w:p w14:paraId="1DEFFC3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40.1万元，占6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住房公积金缴纳。</w:t>
      </w:r>
    </w:p>
    <w:p w14:paraId="05BDC2A9">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56611163">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 </w:t>
      </w:r>
    </w:p>
    <w:p w14:paraId="52C62B79">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72BE578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2025年一般公共预算基本支出473.4 万元，其中：</w:t>
      </w:r>
    </w:p>
    <w:p w14:paraId="77BBEC9E">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352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F804CD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17.4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3BDDF78">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136E76B">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r>
        <w:rPr>
          <w:rFonts w:hint="eastAsia" w:ascii="仿宋" w:hAnsi="仿宋" w:eastAsia="仿宋"/>
          <w:kern w:val="0"/>
          <w:sz w:val="32"/>
          <w:szCs w:val="32"/>
          <w:highlight w:val="none"/>
          <w:lang w:eastAsia="zh-CN"/>
        </w:rPr>
        <w:t>无公务接待费</w:t>
      </w:r>
    </w:p>
    <w:p w14:paraId="2039B20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年预算数相同。</w:t>
      </w:r>
    </w:p>
    <w:p w14:paraId="000B8936">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2023</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无公务接待费。</w:t>
      </w:r>
    </w:p>
    <w:p w14:paraId="0ABE08D6">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 xml:space="preserve"> 年预算数减</w:t>
      </w:r>
    </w:p>
    <w:p w14:paraId="46163BD3">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无公务用车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无公务用车</w:t>
      </w:r>
      <w:r>
        <w:rPr>
          <w:rFonts w:hint="eastAsia" w:ascii="仿宋" w:hAnsi="仿宋" w:eastAsia="仿宋"/>
          <w:kern w:val="0"/>
          <w:sz w:val="32"/>
          <w:szCs w:val="32"/>
          <w:highlight w:val="none"/>
        </w:rPr>
        <w:t>。</w:t>
      </w:r>
    </w:p>
    <w:p w14:paraId="1795F555">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63A354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71F7E07">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7855DEFE">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63FCA92C">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7FEF5500">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102D3E9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p>
    <w:p w14:paraId="5EA585BC">
      <w:pPr>
        <w:pStyle w:val="8"/>
        <w:numPr>
          <w:ilvl w:val="0"/>
          <w:numId w:val="0"/>
        </w:numPr>
        <w:ind w:firstLine="640" w:firstLineChars="200"/>
        <w:rPr>
          <w:rFonts w:hint="eastAsia" w:ascii="仿宋" w:hAnsi="仿宋" w:eastAsia="仿宋"/>
          <w:sz w:val="32"/>
          <w:szCs w:val="32"/>
          <w:highlight w:val="yellow"/>
          <w:lang w:val="en-US" w:eastAsia="zh-CN"/>
        </w:rPr>
      </w:pPr>
      <w:r>
        <w:rPr>
          <w:rFonts w:hint="eastAsia" w:ascii="楷体" w:hAnsi="楷体" w:eastAsia="楷体" w:cs="楷体"/>
          <w:kern w:val="2"/>
          <w:sz w:val="32"/>
          <w:szCs w:val="32"/>
          <w:highlight w:val="yellow"/>
          <w:lang w:val="en-US" w:eastAsia="zh-CN" w:bidi="ar-SA"/>
        </w:rPr>
        <w:t>（二）委托业务费</w:t>
      </w:r>
    </w:p>
    <w:p w14:paraId="5F207AB3">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yellow"/>
          <w:lang w:val="en-US" w:eastAsia="zh-CN"/>
        </w:rPr>
        <w:t xml:space="preserve">    </w:t>
      </w:r>
      <w:r>
        <w:rPr>
          <w:rFonts w:hint="eastAsia" w:ascii="仿宋" w:hAnsi="仿宋" w:eastAsia="仿宋"/>
          <w:kern w:val="0"/>
          <w:sz w:val="32"/>
          <w:szCs w:val="32"/>
          <w:highlight w:val="yellow"/>
          <w:lang w:eastAsia="zh-CN"/>
        </w:rPr>
        <w:t>2024</w:t>
      </w:r>
      <w:r>
        <w:rPr>
          <w:rFonts w:hint="eastAsia" w:ascii="仿宋" w:hAnsi="仿宋" w:eastAsia="仿宋"/>
          <w:kern w:val="0"/>
          <w:sz w:val="32"/>
          <w:szCs w:val="32"/>
          <w:highlight w:val="yellow"/>
        </w:rPr>
        <w:t>年</w:t>
      </w:r>
      <w:r>
        <w:rPr>
          <w:rFonts w:hint="eastAsia" w:ascii="仿宋" w:hAnsi="仿宋" w:eastAsia="仿宋"/>
          <w:kern w:val="0"/>
          <w:sz w:val="32"/>
          <w:szCs w:val="32"/>
          <w:highlight w:val="yellow"/>
          <w:lang w:eastAsia="zh-CN"/>
        </w:rPr>
        <w:t>委托业务费</w:t>
      </w:r>
      <w:r>
        <w:rPr>
          <w:rFonts w:hint="eastAsia" w:ascii="仿宋" w:hAnsi="仿宋" w:eastAsia="仿宋"/>
          <w:kern w:val="0"/>
          <w:sz w:val="32"/>
          <w:szCs w:val="32"/>
          <w:highlight w:val="yellow"/>
        </w:rPr>
        <w:t>预算数</w:t>
      </w:r>
      <w:r>
        <w:rPr>
          <w:rFonts w:hint="eastAsia" w:ascii="仿宋" w:hAnsi="仿宋" w:eastAsia="仿宋"/>
          <w:kern w:val="0"/>
          <w:sz w:val="32"/>
          <w:szCs w:val="32"/>
          <w:highlight w:val="yellow"/>
          <w:lang w:val="en-US" w:eastAsia="zh-CN"/>
        </w:rPr>
        <w:t xml:space="preserve">0 </w:t>
      </w:r>
      <w:r>
        <w:rPr>
          <w:rFonts w:hint="eastAsia" w:ascii="仿宋" w:hAnsi="仿宋" w:eastAsia="仿宋"/>
          <w:kern w:val="0"/>
          <w:sz w:val="32"/>
          <w:szCs w:val="32"/>
          <w:highlight w:val="yellow"/>
        </w:rPr>
        <w:t>万元，比</w:t>
      </w:r>
      <w:r>
        <w:rPr>
          <w:rFonts w:hint="eastAsia" w:ascii="仿宋" w:hAnsi="仿宋" w:eastAsia="仿宋"/>
          <w:kern w:val="0"/>
          <w:sz w:val="32"/>
          <w:szCs w:val="32"/>
          <w:highlight w:val="yellow"/>
          <w:lang w:eastAsia="zh-CN"/>
        </w:rPr>
        <w:t>2023</w:t>
      </w:r>
      <w:r>
        <w:rPr>
          <w:rFonts w:hint="eastAsia" w:ascii="仿宋" w:hAnsi="仿宋" w:eastAsia="仿宋"/>
          <w:kern w:val="0"/>
          <w:sz w:val="32"/>
          <w:szCs w:val="32"/>
          <w:highlight w:val="yellow"/>
        </w:rPr>
        <w:t>年预算</w:t>
      </w:r>
      <w:r>
        <w:rPr>
          <w:rFonts w:hint="eastAsia" w:ascii="仿宋" w:hAnsi="仿宋" w:eastAsia="仿宋"/>
          <w:kern w:val="0"/>
          <w:sz w:val="32"/>
          <w:szCs w:val="32"/>
          <w:highlight w:val="yellow"/>
          <w:lang w:eastAsia="zh-CN"/>
        </w:rPr>
        <w:t>增加</w:t>
      </w:r>
      <w:r>
        <w:rPr>
          <w:rFonts w:hint="eastAsia" w:ascii="仿宋" w:hAnsi="仿宋" w:eastAsia="仿宋"/>
          <w:kern w:val="0"/>
          <w:sz w:val="32"/>
          <w:szCs w:val="32"/>
          <w:highlight w:val="yellow"/>
          <w:lang w:val="en-US" w:eastAsia="zh-CN"/>
        </w:rPr>
        <w:t>/</w:t>
      </w:r>
      <w:r>
        <w:rPr>
          <w:rFonts w:hint="eastAsia" w:ascii="仿宋" w:hAnsi="仿宋" w:eastAsia="仿宋"/>
          <w:kern w:val="0"/>
          <w:sz w:val="32"/>
          <w:szCs w:val="32"/>
          <w:highlight w:val="yellow"/>
        </w:rPr>
        <w:t>减少</w:t>
      </w:r>
      <w:r>
        <w:rPr>
          <w:rFonts w:hint="eastAsia" w:ascii="仿宋" w:hAnsi="仿宋" w:eastAsia="仿宋"/>
          <w:kern w:val="0"/>
          <w:sz w:val="32"/>
          <w:szCs w:val="32"/>
          <w:highlight w:val="yellow"/>
          <w:lang w:val="en-US" w:eastAsia="zh-CN"/>
        </w:rPr>
        <w:t xml:space="preserve"> 0</w:t>
      </w:r>
      <w:r>
        <w:rPr>
          <w:rFonts w:hint="eastAsia" w:ascii="仿宋" w:hAnsi="仿宋" w:eastAsia="仿宋"/>
          <w:kern w:val="0"/>
          <w:sz w:val="32"/>
          <w:szCs w:val="32"/>
          <w:highlight w:val="yellow"/>
        </w:rPr>
        <w:t>万元</w:t>
      </w:r>
      <w:r>
        <w:rPr>
          <w:rFonts w:hint="eastAsia" w:ascii="仿宋" w:hAnsi="仿宋" w:eastAsia="仿宋"/>
          <w:kern w:val="0"/>
          <w:sz w:val="32"/>
          <w:szCs w:val="32"/>
          <w:highlight w:val="yellow"/>
          <w:lang w:val="en-US" w:eastAsia="zh-CN"/>
        </w:rPr>
        <w:t>,增长/下0%，主要原因是无委托业务费</w:t>
      </w:r>
      <w:r>
        <w:rPr>
          <w:rFonts w:hint="eastAsia" w:ascii="仿宋" w:hAnsi="仿宋" w:eastAsia="仿宋"/>
          <w:kern w:val="0"/>
          <w:sz w:val="32"/>
          <w:szCs w:val="32"/>
          <w:highlight w:val="yellow"/>
        </w:rPr>
        <w:t>。</w:t>
      </w:r>
    </w:p>
    <w:p w14:paraId="69CB141F">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3D2DDF94">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11A4359C">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9960B75">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390FAAF2">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A373E9C">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4A8C624">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。同时，将预算项目绩效目标进一步细化为绩效指标和指标值（附预算项目绩效目标申报表）。</w:t>
      </w:r>
    </w:p>
    <w:p w14:paraId="1AC05F03">
      <w:pPr>
        <w:jc w:val="left"/>
        <w:rPr>
          <w:rFonts w:ascii="仿宋" w:hAnsi="仿宋" w:eastAsia="仿宋"/>
          <w:sz w:val="32"/>
          <w:szCs w:val="32"/>
          <w:highlight w:val="none"/>
        </w:rPr>
      </w:pPr>
    </w:p>
    <w:p w14:paraId="386C8D96">
      <w:pPr>
        <w:jc w:val="center"/>
        <w:rPr>
          <w:rFonts w:ascii="仿宋" w:hAnsi="仿宋" w:eastAsia="仿宋"/>
          <w:sz w:val="32"/>
          <w:szCs w:val="32"/>
          <w:highlight w:val="none"/>
        </w:rPr>
      </w:pPr>
    </w:p>
    <w:p w14:paraId="37264A37">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179EF3C0">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00EA880">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066A79E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EC5465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31F6E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00D0E5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428E98B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4C3E24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BF71D1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6DD6D19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389A60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36DE748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686EA6AB">
      <w:pPr>
        <w:ind w:firstLine="640" w:firstLineChars="200"/>
        <w:rPr>
          <w:rFonts w:ascii="仿宋_GB2312" w:eastAsia="仿宋_GB2312"/>
          <w:sz w:val="32"/>
          <w:szCs w:val="32"/>
          <w:highlight w:val="none"/>
        </w:rPr>
      </w:pPr>
    </w:p>
    <w:p w14:paraId="63985CE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321FADC">
      <w:pPr>
        <w:jc w:val="left"/>
        <w:rPr>
          <w:rFonts w:ascii="仿宋" w:hAnsi="仿宋" w:eastAsia="仿宋"/>
          <w:sz w:val="32"/>
          <w:szCs w:val="32"/>
          <w:highlight w:val="none"/>
        </w:rPr>
      </w:pPr>
    </w:p>
    <w:p w14:paraId="6F0BD4A6">
      <w:pPr>
        <w:jc w:val="left"/>
        <w:rPr>
          <w:rFonts w:ascii="仿宋" w:hAnsi="仿宋" w:eastAsia="仿宋"/>
          <w:sz w:val="32"/>
          <w:szCs w:val="32"/>
          <w:highlight w:val="none"/>
        </w:rPr>
      </w:pPr>
    </w:p>
    <w:p w14:paraId="71C7F74C">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FA5248E">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625CDBD">
      <w:pPr>
        <w:rPr>
          <w:rFonts w:ascii="仿宋" w:hAnsi="仿宋" w:eastAsia="仿宋"/>
          <w:sz w:val="32"/>
          <w:szCs w:val="32"/>
          <w:highlight w:val="none"/>
        </w:rPr>
      </w:pPr>
    </w:p>
    <w:p w14:paraId="26606393">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zZmNiZDJkZTZiYWFjNDg2MzVkODhjNTI3NTA0Mm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452C1"/>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4D0C92"/>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171A2"/>
    <w:rsid w:val="26DC2BFA"/>
    <w:rsid w:val="27063D31"/>
    <w:rsid w:val="27742DDB"/>
    <w:rsid w:val="27747EDE"/>
    <w:rsid w:val="277B13CF"/>
    <w:rsid w:val="285B5D80"/>
    <w:rsid w:val="28753BF0"/>
    <w:rsid w:val="28AA47B7"/>
    <w:rsid w:val="28CB641B"/>
    <w:rsid w:val="29207EE3"/>
    <w:rsid w:val="2AC832F5"/>
    <w:rsid w:val="2C351E0C"/>
    <w:rsid w:val="2D742D12"/>
    <w:rsid w:val="2DDB698C"/>
    <w:rsid w:val="2E3342C6"/>
    <w:rsid w:val="344D4C9B"/>
    <w:rsid w:val="34A905DD"/>
    <w:rsid w:val="350C66DC"/>
    <w:rsid w:val="36273D08"/>
    <w:rsid w:val="37361A0B"/>
    <w:rsid w:val="38253B59"/>
    <w:rsid w:val="385B501F"/>
    <w:rsid w:val="38DE30B8"/>
    <w:rsid w:val="39284901"/>
    <w:rsid w:val="3A482539"/>
    <w:rsid w:val="3A756DAB"/>
    <w:rsid w:val="3A915046"/>
    <w:rsid w:val="3C4C15D1"/>
    <w:rsid w:val="3CEA5A8A"/>
    <w:rsid w:val="3D897F97"/>
    <w:rsid w:val="3DA7578C"/>
    <w:rsid w:val="3F597259"/>
    <w:rsid w:val="3F6B774D"/>
    <w:rsid w:val="42202CED"/>
    <w:rsid w:val="426F369B"/>
    <w:rsid w:val="430260DD"/>
    <w:rsid w:val="442476FC"/>
    <w:rsid w:val="442F01B5"/>
    <w:rsid w:val="46C17DAD"/>
    <w:rsid w:val="46F64D5D"/>
    <w:rsid w:val="48B61B1E"/>
    <w:rsid w:val="49B81F53"/>
    <w:rsid w:val="4AAC7860"/>
    <w:rsid w:val="4D0265B8"/>
    <w:rsid w:val="4D8021B9"/>
    <w:rsid w:val="4DFF6777"/>
    <w:rsid w:val="4EB752BA"/>
    <w:rsid w:val="4ED6365B"/>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E6957C1"/>
    <w:rsid w:val="5FB128C2"/>
    <w:rsid w:val="60731B65"/>
    <w:rsid w:val="60D72763"/>
    <w:rsid w:val="61525EF8"/>
    <w:rsid w:val="62B666A5"/>
    <w:rsid w:val="62E15FE9"/>
    <w:rsid w:val="65255B39"/>
    <w:rsid w:val="659C7B1A"/>
    <w:rsid w:val="65E847CC"/>
    <w:rsid w:val="67286561"/>
    <w:rsid w:val="691F508E"/>
    <w:rsid w:val="6A340295"/>
    <w:rsid w:val="6A5666B8"/>
    <w:rsid w:val="6B7B5D2A"/>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59351E"/>
    <w:rsid w:val="77FC6956"/>
    <w:rsid w:val="7A64282A"/>
    <w:rsid w:val="7A8D6ADA"/>
    <w:rsid w:val="7CD763A1"/>
    <w:rsid w:val="7DB366E4"/>
    <w:rsid w:val="7DB92147"/>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2881</Words>
  <Characters>3123</Characters>
  <Lines>19</Lines>
  <Paragraphs>5</Paragraphs>
  <TotalTime>38</TotalTime>
  <ScaleCrop>false</ScaleCrop>
  <LinksUpToDate>false</LinksUpToDate>
  <CharactersWithSpaces>3255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Bunny.J</cp:lastModifiedBy>
  <dcterms:modified xsi:type="dcterms:W3CDTF">2025-01-21T02:38:02Z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eyJoZGlkIjoiNjczZmNiZDJkZTZiYWFjNDg2MzVkODhjNTI3NTA0MmMiLCJ1c2VySWQiOiIxMzY0MTIzMDA2In0=</vt:lpwstr>
  </property>
</Properties>
</file>