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927ED">
      <w:pPr>
        <w:jc w:val="center"/>
        <w:rPr>
          <w:rFonts w:hint="eastAsia" w:ascii="黑体" w:hAnsi="黑体" w:eastAsia="黑体"/>
          <w:sz w:val="44"/>
          <w:szCs w:val="44"/>
          <w:highlight w:val="none"/>
          <w:lang w:val="en-US" w:eastAsia="zh-CN"/>
        </w:rPr>
      </w:pPr>
    </w:p>
    <w:p w14:paraId="5C463269">
      <w:pPr>
        <w:jc w:val="center"/>
        <w:rPr>
          <w:rFonts w:hint="eastAsia" w:ascii="黑体" w:hAnsi="黑体" w:eastAsia="黑体"/>
          <w:sz w:val="44"/>
          <w:szCs w:val="44"/>
          <w:highlight w:val="none"/>
          <w:lang w:val="en-US" w:eastAsia="zh-CN"/>
        </w:rPr>
      </w:pPr>
    </w:p>
    <w:p w14:paraId="3C2FC21C">
      <w:pPr>
        <w:jc w:val="center"/>
        <w:rPr>
          <w:rFonts w:hint="eastAsia" w:ascii="黑体" w:hAnsi="黑体" w:eastAsia="黑体"/>
          <w:sz w:val="44"/>
          <w:szCs w:val="44"/>
          <w:highlight w:val="none"/>
          <w:lang w:val="en-US" w:eastAsia="zh-CN"/>
        </w:rPr>
      </w:pPr>
    </w:p>
    <w:p w14:paraId="2A4506C2">
      <w:pPr>
        <w:jc w:val="center"/>
        <w:rPr>
          <w:rFonts w:hint="eastAsia" w:ascii="黑体" w:hAnsi="黑体" w:eastAsia="黑体"/>
          <w:sz w:val="44"/>
          <w:szCs w:val="44"/>
          <w:highlight w:val="none"/>
          <w:lang w:val="en-US" w:eastAsia="zh-CN"/>
        </w:rPr>
      </w:pPr>
    </w:p>
    <w:p w14:paraId="2B1E5594">
      <w:pPr>
        <w:jc w:val="center"/>
        <w:rPr>
          <w:rFonts w:hint="eastAsia" w:ascii="黑体" w:hAnsi="黑体" w:eastAsia="黑体"/>
          <w:sz w:val="44"/>
          <w:szCs w:val="44"/>
          <w:highlight w:val="none"/>
          <w:lang w:val="en-US" w:eastAsia="zh-CN"/>
        </w:rPr>
      </w:pPr>
    </w:p>
    <w:p w14:paraId="3D1070CE">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蛟河市漂河镇人民政府（本级）</w:t>
      </w:r>
    </w:p>
    <w:p w14:paraId="4F8B34A8">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2025年预算</w:t>
      </w:r>
    </w:p>
    <w:p w14:paraId="5E289FEA">
      <w:pPr>
        <w:jc w:val="center"/>
        <w:rPr>
          <w:rFonts w:hint="eastAsia" w:ascii="黑体" w:hAnsi="黑体" w:eastAsia="黑体"/>
          <w:sz w:val="44"/>
          <w:szCs w:val="44"/>
          <w:highlight w:val="none"/>
        </w:rPr>
      </w:pPr>
    </w:p>
    <w:p w14:paraId="4BE0C33C">
      <w:pPr>
        <w:jc w:val="center"/>
        <w:rPr>
          <w:rFonts w:hint="eastAsia" w:ascii="黑体" w:hAnsi="黑体" w:eastAsia="黑体"/>
          <w:sz w:val="44"/>
          <w:szCs w:val="44"/>
          <w:highlight w:val="none"/>
        </w:rPr>
      </w:pPr>
    </w:p>
    <w:p w14:paraId="549C7DEE">
      <w:pPr>
        <w:jc w:val="center"/>
        <w:rPr>
          <w:rFonts w:hint="eastAsia" w:ascii="黑体" w:hAnsi="黑体" w:eastAsia="黑体"/>
          <w:sz w:val="44"/>
          <w:szCs w:val="44"/>
          <w:highlight w:val="none"/>
        </w:rPr>
      </w:pPr>
    </w:p>
    <w:p w14:paraId="2AD24D0C">
      <w:pPr>
        <w:jc w:val="center"/>
        <w:rPr>
          <w:rFonts w:hint="eastAsia" w:ascii="黑体" w:hAnsi="黑体" w:eastAsia="黑体"/>
          <w:sz w:val="44"/>
          <w:szCs w:val="44"/>
          <w:highlight w:val="none"/>
        </w:rPr>
      </w:pPr>
    </w:p>
    <w:p w14:paraId="08176F38">
      <w:pPr>
        <w:jc w:val="center"/>
        <w:rPr>
          <w:rFonts w:hint="eastAsia" w:ascii="黑体" w:hAnsi="黑体" w:eastAsia="黑体"/>
          <w:sz w:val="44"/>
          <w:szCs w:val="44"/>
          <w:highlight w:val="none"/>
        </w:rPr>
      </w:pPr>
    </w:p>
    <w:p w14:paraId="3C68ACE2">
      <w:pPr>
        <w:jc w:val="center"/>
        <w:rPr>
          <w:rFonts w:hint="eastAsia" w:ascii="黑体" w:hAnsi="黑体" w:eastAsia="黑体"/>
          <w:sz w:val="44"/>
          <w:szCs w:val="44"/>
          <w:highlight w:val="none"/>
        </w:rPr>
      </w:pPr>
    </w:p>
    <w:p w14:paraId="05381B5C">
      <w:pPr>
        <w:jc w:val="center"/>
        <w:rPr>
          <w:rFonts w:hint="eastAsia" w:ascii="黑体" w:hAnsi="黑体" w:eastAsia="黑体"/>
          <w:sz w:val="44"/>
          <w:szCs w:val="44"/>
          <w:highlight w:val="none"/>
        </w:rPr>
      </w:pPr>
    </w:p>
    <w:p w14:paraId="7353A9A3">
      <w:pPr>
        <w:jc w:val="center"/>
        <w:rPr>
          <w:rFonts w:hint="eastAsia" w:ascii="黑体" w:hAnsi="黑体" w:eastAsia="黑体"/>
          <w:sz w:val="44"/>
          <w:szCs w:val="44"/>
          <w:highlight w:val="none"/>
        </w:rPr>
      </w:pPr>
    </w:p>
    <w:p w14:paraId="5F9636F7">
      <w:pPr>
        <w:jc w:val="center"/>
        <w:rPr>
          <w:rFonts w:hint="eastAsia" w:ascii="黑体" w:hAnsi="黑体" w:eastAsia="黑体"/>
          <w:sz w:val="44"/>
          <w:szCs w:val="44"/>
          <w:highlight w:val="none"/>
        </w:rPr>
      </w:pPr>
    </w:p>
    <w:p w14:paraId="130CB7CD">
      <w:pPr>
        <w:jc w:val="center"/>
        <w:rPr>
          <w:rFonts w:hint="eastAsia" w:ascii="黑体" w:hAnsi="黑体" w:eastAsia="黑体"/>
          <w:sz w:val="44"/>
          <w:szCs w:val="44"/>
          <w:highlight w:val="none"/>
        </w:rPr>
      </w:pPr>
    </w:p>
    <w:p w14:paraId="6A31E7AD">
      <w:pPr>
        <w:jc w:val="center"/>
        <w:rPr>
          <w:rFonts w:hint="default" w:ascii="黑体" w:hAnsi="黑体" w:eastAsia="黑体"/>
          <w:sz w:val="44"/>
          <w:szCs w:val="44"/>
          <w:highlight w:val="yellow"/>
          <w:lang w:val="en-US" w:eastAsia="zh-CN"/>
        </w:rPr>
      </w:pPr>
      <w:r>
        <w:rPr>
          <w:rFonts w:hint="eastAsia" w:ascii="黑体" w:hAnsi="黑体" w:eastAsia="黑体"/>
          <w:sz w:val="44"/>
          <w:szCs w:val="44"/>
          <w:highlight w:val="none"/>
          <w:lang w:val="en-US" w:eastAsia="zh-CN"/>
        </w:rPr>
        <w:t>二〇二五年一月二十日</w:t>
      </w:r>
    </w:p>
    <w:p w14:paraId="5B1D7CE5">
      <w:pPr>
        <w:jc w:val="center"/>
        <w:rPr>
          <w:rFonts w:hint="eastAsia" w:ascii="黑体" w:hAnsi="黑体" w:eastAsia="黑体"/>
          <w:sz w:val="44"/>
          <w:szCs w:val="44"/>
          <w:highlight w:val="none"/>
        </w:rPr>
      </w:pPr>
    </w:p>
    <w:p w14:paraId="77C4F07D">
      <w:pPr>
        <w:jc w:val="center"/>
        <w:rPr>
          <w:rFonts w:hint="eastAsia" w:ascii="黑体" w:hAnsi="黑体" w:eastAsia="黑体"/>
          <w:sz w:val="44"/>
          <w:szCs w:val="44"/>
          <w:highlight w:val="none"/>
        </w:rPr>
      </w:pPr>
    </w:p>
    <w:p w14:paraId="0FFFF267">
      <w:pPr>
        <w:rPr>
          <w:rFonts w:hint="eastAsia" w:ascii="黑体" w:hAnsi="黑体" w:eastAsia="黑体"/>
          <w:sz w:val="44"/>
          <w:szCs w:val="44"/>
          <w:highlight w:val="none"/>
        </w:rPr>
      </w:pPr>
      <w:r>
        <w:rPr>
          <w:rFonts w:hint="eastAsia" w:ascii="黑体" w:hAnsi="黑体" w:eastAsia="黑体"/>
          <w:sz w:val="44"/>
          <w:szCs w:val="44"/>
          <w:highlight w:val="none"/>
        </w:rPr>
        <w:br w:type="page"/>
      </w:r>
    </w:p>
    <w:p w14:paraId="279F1E18">
      <w:pPr>
        <w:jc w:val="center"/>
        <w:rPr>
          <w:rFonts w:hint="eastAsia" w:ascii="黑体" w:hAnsi="黑体" w:eastAsia="黑体"/>
          <w:sz w:val="44"/>
          <w:szCs w:val="44"/>
          <w:highlight w:val="none"/>
        </w:rPr>
      </w:pPr>
    </w:p>
    <w:p w14:paraId="7EB7FC29">
      <w:pPr>
        <w:jc w:val="center"/>
        <w:rPr>
          <w:rFonts w:ascii="黑体" w:hAnsi="黑体" w:eastAsia="黑体"/>
          <w:sz w:val="44"/>
          <w:szCs w:val="44"/>
          <w:highlight w:val="none"/>
        </w:rPr>
      </w:pPr>
      <w:r>
        <w:rPr>
          <w:rFonts w:hint="eastAsia" w:ascii="黑体" w:hAnsi="黑体" w:eastAsia="黑体"/>
          <w:sz w:val="44"/>
          <w:szCs w:val="44"/>
          <w:highlight w:val="none"/>
          <w:lang w:eastAsia="zh-CN"/>
        </w:rPr>
        <w:t>蛟河市漂河镇人民政府（本级）2025</w:t>
      </w:r>
      <w:r>
        <w:rPr>
          <w:rFonts w:hint="eastAsia" w:ascii="黑体" w:hAnsi="黑体" w:eastAsia="黑体"/>
          <w:sz w:val="44"/>
          <w:szCs w:val="44"/>
          <w:highlight w:val="none"/>
        </w:rPr>
        <w:t>年预算</w:t>
      </w:r>
    </w:p>
    <w:p w14:paraId="5B870A93">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14:paraId="14DDB517">
      <w:pPr>
        <w:rPr>
          <w:rFonts w:ascii="仿宋" w:hAnsi="仿宋" w:eastAsia="仿宋"/>
          <w:sz w:val="32"/>
          <w:szCs w:val="32"/>
          <w:highlight w:val="none"/>
        </w:rPr>
      </w:pPr>
      <w:r>
        <w:rPr>
          <w:rFonts w:hint="eastAsia" w:ascii="仿宋" w:hAnsi="仿宋" w:eastAsia="仿宋"/>
          <w:sz w:val="32"/>
          <w:szCs w:val="32"/>
          <w:highlight w:val="none"/>
        </w:rPr>
        <w:t>第一部分  部门概况</w:t>
      </w:r>
    </w:p>
    <w:p w14:paraId="2E243AE7">
      <w:pPr>
        <w:pStyle w:val="8"/>
        <w:numPr>
          <w:ilvl w:val="0"/>
          <w:numId w:val="0"/>
        </w:numPr>
        <w:ind w:left="987" w:leftChars="0" w:hanging="420" w:firstLineChars="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一、</w:t>
      </w:r>
      <w:r>
        <w:rPr>
          <w:rFonts w:hint="eastAsia" w:ascii="仿宋" w:hAnsi="仿宋" w:eastAsia="仿宋"/>
          <w:sz w:val="32"/>
          <w:szCs w:val="32"/>
          <w:highlight w:val="none"/>
        </w:rPr>
        <w:t>主要职能</w:t>
      </w:r>
    </w:p>
    <w:p w14:paraId="2F0FC025">
      <w:pPr>
        <w:pStyle w:val="8"/>
        <w:numPr>
          <w:ilvl w:val="0"/>
          <w:numId w:val="0"/>
        </w:numPr>
        <w:ind w:left="987" w:leftChars="0" w:hanging="420" w:firstLineChars="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二、</w:t>
      </w:r>
      <w:r>
        <w:rPr>
          <w:rFonts w:hint="eastAsia" w:ascii="仿宋" w:hAnsi="仿宋" w:eastAsia="仿宋"/>
          <w:sz w:val="32"/>
          <w:szCs w:val="32"/>
          <w:highlight w:val="none"/>
        </w:rPr>
        <w:t>机构设置</w:t>
      </w:r>
    </w:p>
    <w:p w14:paraId="42944B69">
      <w:pPr>
        <w:rPr>
          <w:rFonts w:ascii="仿宋" w:hAnsi="仿宋" w:eastAsia="仿宋"/>
          <w:sz w:val="32"/>
          <w:szCs w:val="32"/>
          <w:highlight w:val="none"/>
        </w:rPr>
      </w:pPr>
      <w:r>
        <w:rPr>
          <w:rFonts w:hint="eastAsia" w:ascii="仿宋" w:hAnsi="仿宋" w:eastAsia="仿宋"/>
          <w:sz w:val="32"/>
          <w:szCs w:val="32"/>
          <w:highlight w:val="none"/>
        </w:rPr>
        <w:t>第二部分  情况说明</w:t>
      </w:r>
    </w:p>
    <w:p w14:paraId="3A96051A">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14:paraId="29316508">
      <w:pP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6BF43297">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一、</w:t>
      </w: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731CE4E4">
      <w:pPr>
        <w:pStyle w:val="8"/>
        <w:numPr>
          <w:ilvl w:val="0"/>
          <w:numId w:val="0"/>
        </w:numPr>
        <w:ind w:firstLine="640" w:firstLineChars="200"/>
        <w:rPr>
          <w:rFonts w:hint="eastAsia" w:ascii="仿宋" w:hAnsi="仿宋" w:eastAsia="仿宋"/>
          <w:sz w:val="32"/>
          <w:szCs w:val="32"/>
          <w:highlight w:val="none"/>
        </w:rPr>
      </w:pPr>
      <w:r>
        <w:rPr>
          <w:rFonts w:hint="default" w:ascii="仿宋" w:hAnsi="仿宋" w:eastAsia="仿宋" w:cstheme="minorBidi"/>
          <w:kern w:val="2"/>
          <w:sz w:val="32"/>
          <w:szCs w:val="32"/>
          <w:lang w:val="en-US" w:eastAsia="zh-CN" w:bidi="ar-SA"/>
        </w:rPr>
        <w:t>二、</w:t>
      </w: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2E709ACB">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三、</w:t>
      </w: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1D77FAC0">
      <w:pPr>
        <w:pStyle w:val="8"/>
        <w:numPr>
          <w:ilvl w:val="0"/>
          <w:numId w:val="0"/>
        </w:numPr>
        <w:ind w:firstLine="640" w:firstLineChars="200"/>
        <w:rPr>
          <w:rFonts w:hint="eastAsia" w:ascii="仿宋" w:hAnsi="仿宋" w:eastAsia="仿宋"/>
          <w:sz w:val="32"/>
          <w:szCs w:val="32"/>
          <w:highlight w:val="none"/>
        </w:rPr>
      </w:pPr>
      <w:r>
        <w:rPr>
          <w:rFonts w:hint="default" w:ascii="仿宋" w:hAnsi="仿宋" w:eastAsia="仿宋" w:cstheme="minorBidi"/>
          <w:kern w:val="2"/>
          <w:sz w:val="32"/>
          <w:szCs w:val="32"/>
          <w:lang w:val="en-US" w:eastAsia="zh-CN" w:bidi="ar-SA"/>
        </w:rPr>
        <w:t>四、</w:t>
      </w: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21E8CBA8">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五、</w:t>
      </w:r>
      <w:r>
        <w:rPr>
          <w:rFonts w:hint="eastAsia" w:ascii="仿宋" w:hAnsi="仿宋" w:eastAsia="仿宋"/>
          <w:sz w:val="32"/>
          <w:szCs w:val="32"/>
          <w:highlight w:val="none"/>
        </w:rPr>
        <w:t>一般公共预算支出表</w:t>
      </w:r>
    </w:p>
    <w:p w14:paraId="757ECBCA">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六、</w:t>
      </w:r>
      <w:r>
        <w:rPr>
          <w:rFonts w:hint="eastAsia" w:ascii="仿宋" w:hAnsi="仿宋" w:eastAsia="仿宋"/>
          <w:sz w:val="32"/>
          <w:szCs w:val="32"/>
          <w:highlight w:val="none"/>
        </w:rPr>
        <w:t>一般公共预算财政拨款基本支出预算表</w:t>
      </w:r>
    </w:p>
    <w:p w14:paraId="0A11A81F">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七、</w:t>
      </w: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14:paraId="3AAB4FC0">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八、</w:t>
      </w: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14:paraId="042C2209">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九、</w:t>
      </w:r>
      <w:r>
        <w:rPr>
          <w:rFonts w:hint="eastAsia" w:ascii="仿宋" w:hAnsi="仿宋" w:eastAsia="仿宋"/>
          <w:sz w:val="32"/>
          <w:szCs w:val="32"/>
          <w:highlight w:val="none"/>
          <w:lang w:eastAsia="zh-CN"/>
        </w:rPr>
        <w:t>国有资本经营预算支出表</w:t>
      </w:r>
    </w:p>
    <w:p w14:paraId="4826A492">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十、</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14:paraId="2AB42F4C">
      <w:pPr>
        <w:pStyle w:val="8"/>
        <w:numPr>
          <w:ilvl w:val="0"/>
          <w:numId w:val="0"/>
        </w:numPr>
        <w:ind w:firstLine="640" w:firstLineChars="200"/>
        <w:rPr>
          <w:rFonts w:ascii="仿宋" w:hAnsi="仿宋" w:eastAsia="仿宋"/>
          <w:sz w:val="32"/>
          <w:szCs w:val="32"/>
          <w:highlight w:val="none"/>
        </w:rPr>
      </w:pPr>
      <w:r>
        <w:rPr>
          <w:rFonts w:hint="default" w:ascii="仿宋" w:hAnsi="仿宋" w:eastAsia="仿宋" w:cstheme="minorBidi"/>
          <w:kern w:val="2"/>
          <w:sz w:val="32"/>
          <w:szCs w:val="32"/>
          <w:lang w:val="en-US" w:eastAsia="zh-CN" w:bidi="ar-SA"/>
        </w:rPr>
        <w:t>十一、</w:t>
      </w:r>
      <w:r>
        <w:rPr>
          <w:rFonts w:hint="eastAsia" w:ascii="仿宋" w:hAnsi="仿宋" w:eastAsia="仿宋"/>
          <w:sz w:val="32"/>
          <w:szCs w:val="32"/>
          <w:highlight w:val="none"/>
        </w:rPr>
        <w:t>项目支出绩效目标表</w:t>
      </w:r>
    </w:p>
    <w:p w14:paraId="10EA520A">
      <w:pPr>
        <w:rPr>
          <w:rFonts w:ascii="仿宋" w:hAnsi="仿宋" w:eastAsia="仿宋"/>
          <w:sz w:val="32"/>
          <w:szCs w:val="32"/>
          <w:highlight w:val="none"/>
        </w:rPr>
      </w:pPr>
      <w:r>
        <w:rPr>
          <w:rFonts w:hint="eastAsia" w:ascii="仿宋" w:hAnsi="仿宋" w:eastAsia="仿宋"/>
          <w:sz w:val="32"/>
          <w:szCs w:val="32"/>
          <w:highlight w:val="none"/>
        </w:rPr>
        <w:br w:type="page"/>
      </w:r>
    </w:p>
    <w:p w14:paraId="3260BACD">
      <w:pPr>
        <w:jc w:val="center"/>
        <w:rPr>
          <w:rFonts w:ascii="黑体" w:hAnsi="黑体" w:eastAsia="黑体"/>
          <w:sz w:val="32"/>
          <w:szCs w:val="32"/>
          <w:highlight w:val="none"/>
        </w:rPr>
      </w:pPr>
      <w:r>
        <w:rPr>
          <w:rFonts w:hint="eastAsia" w:ascii="黑体" w:hAnsi="黑体" w:eastAsia="黑体"/>
          <w:sz w:val="32"/>
          <w:szCs w:val="32"/>
          <w:highlight w:val="none"/>
        </w:rPr>
        <w:t>第一部分    部门</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概况</w:t>
      </w:r>
    </w:p>
    <w:p w14:paraId="1EA78DE3">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6AA622D6">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14:paraId="75885AE2">
      <w:pPr>
        <w:pStyle w:val="10"/>
        <w:widowControl/>
        <w:spacing w:line="620" w:lineRule="exact"/>
        <w:ind w:firstLine="627" w:firstLineChars="196"/>
        <w:contextualSpacing/>
        <w:rPr>
          <w:rFonts w:ascii="仿宋" w:hAnsi="仿宋" w:eastAsia="仿宋"/>
          <w:bCs/>
          <w:sz w:val="32"/>
          <w:szCs w:val="32"/>
          <w:highlight w:val="none"/>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ascii="仿宋" w:hAnsi="仿宋" w:eastAsia="仿宋" w:cs="仿宋"/>
          <w:spacing w:val="8"/>
          <w:sz w:val="31"/>
          <w:szCs w:val="31"/>
        </w:rPr>
        <w:t>蛟河市漂河镇人民政府</w:t>
      </w:r>
    </w:p>
    <w:p w14:paraId="177DBB35">
      <w:pPr>
        <w:pStyle w:val="10"/>
        <w:widowControl/>
        <w:spacing w:line="620" w:lineRule="exact"/>
        <w:ind w:firstLine="627" w:firstLineChars="196"/>
        <w:contextualSpacing/>
        <w:rPr>
          <w:rFonts w:ascii="仿宋" w:hAnsi="仿宋" w:eastAsia="仿宋"/>
          <w:bCs/>
          <w:kern w:val="0"/>
          <w:sz w:val="32"/>
          <w:szCs w:val="32"/>
          <w:highlight w:val="none"/>
        </w:rPr>
      </w:pPr>
      <w:r>
        <w:rPr>
          <w:rFonts w:hint="eastAsia" w:ascii="仿宋" w:hAnsi="仿宋" w:eastAsia="仿宋"/>
          <w:bCs/>
          <w:kern w:val="0"/>
          <w:sz w:val="32"/>
          <w:szCs w:val="32"/>
          <w:highlight w:val="none"/>
        </w:rPr>
        <w:t>成立时间：</w:t>
      </w:r>
      <w:r>
        <w:rPr>
          <w:rFonts w:ascii="仿宋" w:hAnsi="仿宋" w:eastAsia="仿宋" w:cs="仿宋"/>
          <w:spacing w:val="4"/>
          <w:sz w:val="31"/>
          <w:szCs w:val="31"/>
        </w:rPr>
        <w:t>200</w:t>
      </w:r>
      <w:r>
        <w:rPr>
          <w:rFonts w:hint="eastAsia" w:ascii="仿宋" w:hAnsi="仿宋" w:eastAsia="仿宋" w:cs="仿宋"/>
          <w:spacing w:val="4"/>
          <w:sz w:val="31"/>
          <w:szCs w:val="31"/>
          <w:lang w:val="en-US" w:eastAsia="zh-CN"/>
        </w:rPr>
        <w:t>6</w:t>
      </w:r>
      <w:r>
        <w:rPr>
          <w:rFonts w:ascii="仿宋" w:hAnsi="仿宋" w:eastAsia="仿宋" w:cs="仿宋"/>
          <w:spacing w:val="4"/>
          <w:sz w:val="31"/>
          <w:szCs w:val="31"/>
        </w:rPr>
        <w:t>年</w:t>
      </w:r>
    </w:p>
    <w:p w14:paraId="1B080D66">
      <w:pPr>
        <w:pStyle w:val="10"/>
        <w:widowControl/>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ascii="仿宋" w:hAnsi="仿宋" w:eastAsia="仿宋" w:cs="仿宋"/>
          <w:spacing w:val="4"/>
          <w:sz w:val="31"/>
          <w:szCs w:val="31"/>
        </w:rPr>
        <w:t>中国共产党蛟河市漂河镇委员会（</w:t>
      </w:r>
      <w:r>
        <w:rPr>
          <w:rFonts w:ascii="仿宋" w:hAnsi="仿宋" w:eastAsia="仿宋" w:cs="仿宋"/>
          <w:spacing w:val="3"/>
          <w:sz w:val="31"/>
          <w:szCs w:val="31"/>
        </w:rPr>
        <w:t>以下简称漂</w:t>
      </w:r>
      <w:r>
        <w:rPr>
          <w:rFonts w:ascii="仿宋" w:hAnsi="仿宋" w:eastAsia="仿宋" w:cs="仿宋"/>
          <w:sz w:val="31"/>
          <w:szCs w:val="31"/>
        </w:rPr>
        <w:t xml:space="preserve"> </w:t>
      </w:r>
      <w:r>
        <w:rPr>
          <w:rFonts w:ascii="仿宋" w:hAnsi="仿宋" w:eastAsia="仿宋" w:cs="仿宋"/>
          <w:spacing w:val="4"/>
          <w:sz w:val="31"/>
          <w:szCs w:val="31"/>
        </w:rPr>
        <w:t>河镇党委）是镇各类组织、上级部门延伸机构和各项工作的领</w:t>
      </w:r>
      <w:r>
        <w:rPr>
          <w:rFonts w:ascii="仿宋" w:hAnsi="仿宋" w:eastAsia="仿宋" w:cs="仿宋"/>
          <w:sz w:val="31"/>
          <w:szCs w:val="31"/>
        </w:rPr>
        <w:t xml:space="preserve"> </w:t>
      </w:r>
      <w:r>
        <w:rPr>
          <w:rFonts w:ascii="仿宋" w:hAnsi="仿宋" w:eastAsia="仿宋" w:cs="仿宋"/>
          <w:spacing w:val="4"/>
          <w:sz w:val="31"/>
          <w:szCs w:val="31"/>
        </w:rPr>
        <w:t>导核心，对镇经济、政治、文化、社会、生态文明建设实行全</w:t>
      </w:r>
      <w:r>
        <w:rPr>
          <w:rFonts w:ascii="仿宋" w:hAnsi="仿宋" w:eastAsia="仿宋" w:cs="仿宋"/>
          <w:sz w:val="31"/>
          <w:szCs w:val="31"/>
        </w:rPr>
        <w:t xml:space="preserve"> </w:t>
      </w:r>
      <w:r>
        <w:rPr>
          <w:rFonts w:ascii="仿宋" w:hAnsi="仿宋" w:eastAsia="仿宋" w:cs="仿宋"/>
          <w:spacing w:val="4"/>
          <w:sz w:val="31"/>
          <w:szCs w:val="31"/>
        </w:rPr>
        <w:t>面领导，对镇党的建设和乡村振兴全面负责；蛟河市漂河镇人</w:t>
      </w:r>
      <w:r>
        <w:rPr>
          <w:rFonts w:ascii="仿宋" w:hAnsi="仿宋" w:eastAsia="仿宋" w:cs="仿宋"/>
          <w:sz w:val="31"/>
          <w:szCs w:val="31"/>
        </w:rPr>
        <w:t xml:space="preserve"> </w:t>
      </w:r>
      <w:r>
        <w:rPr>
          <w:rFonts w:ascii="仿宋" w:hAnsi="仿宋" w:eastAsia="仿宋" w:cs="仿宋"/>
          <w:spacing w:val="4"/>
          <w:sz w:val="31"/>
          <w:szCs w:val="31"/>
        </w:rPr>
        <w:t>民政府（以下简称漂河镇政府）根据镇经济社会发展的特点和</w:t>
      </w:r>
      <w:r>
        <w:rPr>
          <w:rFonts w:ascii="仿宋" w:hAnsi="仿宋" w:eastAsia="仿宋" w:cs="仿宋"/>
          <w:sz w:val="31"/>
          <w:szCs w:val="31"/>
        </w:rPr>
        <w:t xml:space="preserve"> </w:t>
      </w:r>
      <w:r>
        <w:rPr>
          <w:rFonts w:ascii="仿宋" w:hAnsi="仿宋" w:eastAsia="仿宋" w:cs="仿宋"/>
          <w:spacing w:val="-3"/>
          <w:sz w:val="31"/>
          <w:szCs w:val="31"/>
        </w:rPr>
        <w:t>资源禀赋，确定功能定位，加快职能转变步伐，</w:t>
      </w:r>
      <w:r>
        <w:rPr>
          <w:rFonts w:ascii="仿宋" w:hAnsi="仿宋" w:eastAsia="仿宋" w:cs="仿宋"/>
          <w:spacing w:val="-4"/>
          <w:sz w:val="31"/>
          <w:szCs w:val="31"/>
        </w:rPr>
        <w:t>推进区域发展。</w:t>
      </w:r>
    </w:p>
    <w:p w14:paraId="6BDE2C40">
      <w:pPr>
        <w:spacing w:before="240" w:line="228" w:lineRule="auto"/>
        <w:ind w:left="637"/>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主要职能：</w:t>
      </w:r>
    </w:p>
    <w:p w14:paraId="070EE81E">
      <w:pPr>
        <w:spacing w:before="240" w:line="228" w:lineRule="auto"/>
        <w:ind w:left="637"/>
        <w:rPr>
          <w:rFonts w:ascii="仿宋" w:hAnsi="仿宋" w:eastAsia="仿宋" w:cs="仿宋"/>
          <w:sz w:val="31"/>
          <w:szCs w:val="31"/>
        </w:rPr>
      </w:pPr>
      <w:r>
        <w:rPr>
          <w:rFonts w:ascii="仿宋" w:hAnsi="仿宋" w:eastAsia="仿宋" w:cs="仿宋"/>
          <w:spacing w:val="4"/>
          <w:sz w:val="31"/>
          <w:szCs w:val="31"/>
        </w:rPr>
        <w:t>1、加强党的建设；</w:t>
      </w:r>
    </w:p>
    <w:p w14:paraId="5B810692">
      <w:pPr>
        <w:spacing w:before="237" w:line="228" w:lineRule="auto"/>
        <w:ind w:left="617"/>
        <w:rPr>
          <w:rFonts w:ascii="仿宋" w:hAnsi="仿宋" w:eastAsia="仿宋" w:cs="仿宋"/>
          <w:sz w:val="31"/>
          <w:szCs w:val="31"/>
        </w:rPr>
      </w:pPr>
      <w:r>
        <w:rPr>
          <w:rFonts w:ascii="仿宋" w:hAnsi="仿宋" w:eastAsia="仿宋" w:cs="仿宋"/>
          <w:spacing w:val="6"/>
          <w:sz w:val="31"/>
          <w:szCs w:val="31"/>
        </w:rPr>
        <w:t>2、统筹区域发展；</w:t>
      </w:r>
    </w:p>
    <w:p w14:paraId="440E0617">
      <w:pPr>
        <w:spacing w:before="236" w:line="228" w:lineRule="auto"/>
        <w:ind w:left="620"/>
        <w:rPr>
          <w:rFonts w:ascii="仿宋" w:hAnsi="仿宋" w:eastAsia="仿宋" w:cs="仿宋"/>
          <w:sz w:val="31"/>
          <w:szCs w:val="31"/>
        </w:rPr>
      </w:pPr>
      <w:r>
        <w:rPr>
          <w:rFonts w:ascii="仿宋" w:hAnsi="仿宋" w:eastAsia="仿宋" w:cs="仿宋"/>
          <w:spacing w:val="6"/>
          <w:sz w:val="31"/>
          <w:szCs w:val="31"/>
        </w:rPr>
        <w:t>3、组织公共服务；</w:t>
      </w:r>
    </w:p>
    <w:p w14:paraId="16E7E20C">
      <w:pPr>
        <w:spacing w:before="239" w:line="228" w:lineRule="auto"/>
        <w:ind w:left="612"/>
        <w:rPr>
          <w:rFonts w:ascii="仿宋" w:hAnsi="仿宋" w:eastAsia="仿宋" w:cs="仿宋"/>
          <w:sz w:val="31"/>
          <w:szCs w:val="31"/>
        </w:rPr>
      </w:pPr>
      <w:r>
        <w:rPr>
          <w:rFonts w:ascii="仿宋" w:hAnsi="仿宋" w:eastAsia="仿宋" w:cs="仿宋"/>
          <w:spacing w:val="7"/>
          <w:sz w:val="31"/>
          <w:szCs w:val="31"/>
        </w:rPr>
        <w:t>4、实施综合管理；</w:t>
      </w:r>
    </w:p>
    <w:p w14:paraId="30838413">
      <w:pPr>
        <w:spacing w:before="236" w:line="228" w:lineRule="auto"/>
        <w:ind w:left="620"/>
        <w:rPr>
          <w:rFonts w:ascii="仿宋" w:hAnsi="仿宋" w:eastAsia="仿宋" w:cs="仿宋"/>
          <w:sz w:val="31"/>
          <w:szCs w:val="31"/>
        </w:rPr>
      </w:pPr>
      <w:r>
        <w:rPr>
          <w:rFonts w:ascii="仿宋" w:hAnsi="仿宋" w:eastAsia="仿宋" w:cs="仿宋"/>
          <w:spacing w:val="6"/>
          <w:sz w:val="31"/>
          <w:szCs w:val="31"/>
        </w:rPr>
        <w:t>5、动员社会参与；</w:t>
      </w:r>
    </w:p>
    <w:p w14:paraId="62BE7B61">
      <w:pPr>
        <w:spacing w:before="237" w:line="228" w:lineRule="auto"/>
        <w:ind w:left="616"/>
        <w:rPr>
          <w:rFonts w:ascii="仿宋" w:hAnsi="仿宋" w:eastAsia="仿宋" w:cs="仿宋"/>
          <w:sz w:val="31"/>
          <w:szCs w:val="31"/>
        </w:rPr>
      </w:pPr>
      <w:r>
        <w:rPr>
          <w:rFonts w:ascii="仿宋" w:hAnsi="仿宋" w:eastAsia="仿宋" w:cs="仿宋"/>
          <w:spacing w:val="6"/>
          <w:sz w:val="31"/>
          <w:szCs w:val="31"/>
        </w:rPr>
        <w:t>6、领导基层治理；</w:t>
      </w:r>
    </w:p>
    <w:p w14:paraId="19456F58">
      <w:pPr>
        <w:spacing w:before="238" w:line="225" w:lineRule="auto"/>
        <w:ind w:left="621"/>
        <w:rPr>
          <w:rFonts w:ascii="仿宋" w:hAnsi="仿宋" w:eastAsia="仿宋" w:cs="仿宋"/>
          <w:sz w:val="31"/>
          <w:szCs w:val="31"/>
        </w:rPr>
      </w:pPr>
      <w:r>
        <w:rPr>
          <w:rFonts w:ascii="仿宋" w:hAnsi="仿宋" w:eastAsia="仿宋" w:cs="仿宋"/>
          <w:spacing w:val="6"/>
          <w:sz w:val="31"/>
          <w:szCs w:val="31"/>
        </w:rPr>
        <w:t>7、维护安全稳定；</w:t>
      </w:r>
    </w:p>
    <w:p w14:paraId="0E8A1D17">
      <w:pPr>
        <w:spacing w:before="242" w:line="228" w:lineRule="auto"/>
        <w:ind w:left="615"/>
        <w:rPr>
          <w:rFonts w:ascii="仿宋" w:hAnsi="仿宋" w:eastAsia="仿宋" w:cs="仿宋"/>
          <w:spacing w:val="4"/>
          <w:sz w:val="31"/>
          <w:szCs w:val="31"/>
        </w:rPr>
      </w:pPr>
      <w:r>
        <w:rPr>
          <w:rFonts w:ascii="仿宋" w:hAnsi="仿宋" w:eastAsia="仿宋" w:cs="仿宋"/>
          <w:spacing w:val="4"/>
          <w:sz w:val="31"/>
          <w:szCs w:val="31"/>
        </w:rPr>
        <w:t>8、深化“放管服</w:t>
      </w:r>
      <w:r>
        <w:rPr>
          <w:rFonts w:ascii="仿宋" w:hAnsi="仿宋" w:eastAsia="仿宋" w:cs="仿宋"/>
          <w:spacing w:val="-96"/>
          <w:sz w:val="31"/>
          <w:szCs w:val="31"/>
        </w:rPr>
        <w:t xml:space="preserve"> </w:t>
      </w:r>
      <w:r>
        <w:rPr>
          <w:rFonts w:ascii="仿宋" w:hAnsi="仿宋" w:eastAsia="仿宋" w:cs="仿宋"/>
          <w:spacing w:val="4"/>
          <w:sz w:val="31"/>
          <w:szCs w:val="31"/>
        </w:rPr>
        <w:t>”改革和“最多跑一次</w:t>
      </w:r>
      <w:r>
        <w:rPr>
          <w:rFonts w:ascii="仿宋" w:hAnsi="仿宋" w:eastAsia="仿宋" w:cs="仿宋"/>
          <w:spacing w:val="-112"/>
          <w:sz w:val="31"/>
          <w:szCs w:val="31"/>
        </w:rPr>
        <w:t xml:space="preserve"> </w:t>
      </w:r>
      <w:r>
        <w:rPr>
          <w:rFonts w:ascii="仿宋" w:hAnsi="仿宋" w:eastAsia="仿宋" w:cs="仿宋"/>
          <w:spacing w:val="4"/>
          <w:sz w:val="31"/>
          <w:szCs w:val="31"/>
        </w:rPr>
        <w:t>”改革；</w:t>
      </w:r>
    </w:p>
    <w:p w14:paraId="7486CB57">
      <w:pPr>
        <w:spacing w:before="237" w:line="354" w:lineRule="auto"/>
        <w:ind w:left="7" w:right="111" w:firstLine="622"/>
        <w:rPr>
          <w:rFonts w:ascii="仿宋" w:hAnsi="仿宋" w:eastAsia="仿宋" w:cs="仿宋"/>
          <w:spacing w:val="4"/>
          <w:sz w:val="31"/>
          <w:szCs w:val="31"/>
        </w:rPr>
      </w:pPr>
      <w:r>
        <w:rPr>
          <w:rFonts w:ascii="仿宋" w:hAnsi="仿宋" w:eastAsia="仿宋" w:cs="仿宋"/>
          <w:spacing w:val="4"/>
          <w:sz w:val="31"/>
          <w:szCs w:val="31"/>
        </w:rPr>
        <w:t>完成法律、法规、规章规定的其他事项和市委、市政</w:t>
      </w:r>
      <w:r>
        <w:rPr>
          <w:rFonts w:ascii="仿宋" w:hAnsi="仿宋" w:eastAsia="仿宋" w:cs="仿宋"/>
          <w:spacing w:val="3"/>
          <w:sz w:val="31"/>
          <w:szCs w:val="31"/>
        </w:rPr>
        <w:t>府交</w:t>
      </w:r>
      <w:r>
        <w:rPr>
          <w:rFonts w:ascii="仿宋" w:hAnsi="仿宋" w:eastAsia="仿宋" w:cs="仿宋"/>
          <w:spacing w:val="4"/>
          <w:sz w:val="31"/>
          <w:szCs w:val="31"/>
        </w:rPr>
        <w:t>办的其他任务。</w:t>
      </w:r>
    </w:p>
    <w:p w14:paraId="0AA677CA">
      <w:pPr>
        <w:ind w:firstLine="640" w:firstLineChars="200"/>
        <w:jc w:val="left"/>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主要业务：</w:t>
      </w:r>
    </w:p>
    <w:p w14:paraId="2043D62C">
      <w:pPr>
        <w:spacing w:before="204" w:line="323" w:lineRule="auto"/>
        <w:ind w:right="8" w:firstLine="640"/>
        <w:rPr>
          <w:rFonts w:ascii="仿宋" w:hAnsi="仿宋" w:eastAsia="仿宋" w:cs="仿宋"/>
          <w:sz w:val="31"/>
          <w:szCs w:val="31"/>
        </w:rPr>
      </w:pPr>
      <w:r>
        <w:rPr>
          <w:rFonts w:ascii="仿宋" w:hAnsi="仿宋" w:eastAsia="仿宋" w:cs="仿宋"/>
          <w:spacing w:val="9"/>
          <w:sz w:val="31"/>
          <w:szCs w:val="31"/>
        </w:rPr>
        <w:t>（一）综合办公室。负责机关日常运转工作，承担</w:t>
      </w:r>
      <w:r>
        <w:rPr>
          <w:rFonts w:ascii="仿宋" w:hAnsi="仿宋" w:eastAsia="仿宋" w:cs="仿宋"/>
          <w:spacing w:val="8"/>
          <w:sz w:val="31"/>
          <w:szCs w:val="31"/>
        </w:rPr>
        <w:t>会务、</w:t>
      </w:r>
      <w:r>
        <w:rPr>
          <w:rFonts w:ascii="仿宋" w:hAnsi="仿宋" w:eastAsia="仿宋" w:cs="仿宋"/>
          <w:spacing w:val="-3"/>
          <w:sz w:val="31"/>
          <w:szCs w:val="31"/>
        </w:rPr>
        <w:t>文书、信息、保密、档案、财务、机构编制、人事、资产管理、</w:t>
      </w:r>
      <w:r>
        <w:rPr>
          <w:rFonts w:ascii="仿宋" w:hAnsi="仿宋" w:eastAsia="仿宋" w:cs="仿宋"/>
          <w:spacing w:val="5"/>
          <w:sz w:val="31"/>
          <w:szCs w:val="31"/>
        </w:rPr>
        <w:t>后勤保障、政务公开、电子政务、信用体系建设等工作。负责重大事项和工作部署的落实、督办、检查工作。负责牵头推进</w:t>
      </w:r>
      <w:r>
        <w:rPr>
          <w:rFonts w:ascii="仿宋" w:hAnsi="仿宋" w:eastAsia="仿宋" w:cs="仿宋"/>
          <w:spacing w:val="2"/>
          <w:sz w:val="31"/>
          <w:szCs w:val="31"/>
        </w:rPr>
        <w:t>“放管服</w:t>
      </w:r>
      <w:r>
        <w:rPr>
          <w:rFonts w:ascii="仿宋" w:hAnsi="仿宋" w:eastAsia="仿宋" w:cs="仿宋"/>
          <w:spacing w:val="-113"/>
          <w:sz w:val="31"/>
          <w:szCs w:val="31"/>
        </w:rPr>
        <w:t xml:space="preserve"> </w:t>
      </w:r>
      <w:r>
        <w:rPr>
          <w:rFonts w:ascii="仿宋" w:hAnsi="仿宋" w:eastAsia="仿宋" w:cs="仿宋"/>
          <w:spacing w:val="2"/>
          <w:sz w:val="31"/>
          <w:szCs w:val="31"/>
        </w:rPr>
        <w:t>”改革和“最多跑一次</w:t>
      </w:r>
      <w:r>
        <w:rPr>
          <w:rFonts w:ascii="仿宋" w:hAnsi="仿宋" w:eastAsia="仿宋" w:cs="仿宋"/>
          <w:spacing w:val="-110"/>
          <w:sz w:val="31"/>
          <w:szCs w:val="31"/>
        </w:rPr>
        <w:t xml:space="preserve"> </w:t>
      </w:r>
      <w:r>
        <w:rPr>
          <w:rFonts w:ascii="仿宋" w:hAnsi="仿宋" w:eastAsia="仿宋" w:cs="仿宋"/>
          <w:spacing w:val="2"/>
          <w:sz w:val="31"/>
          <w:szCs w:val="31"/>
        </w:rPr>
        <w:t>”改革，统筹协调下放审</w:t>
      </w:r>
      <w:r>
        <w:rPr>
          <w:rFonts w:ascii="仿宋" w:hAnsi="仿宋" w:eastAsia="仿宋" w:cs="仿宋"/>
          <w:spacing w:val="1"/>
          <w:sz w:val="31"/>
          <w:szCs w:val="31"/>
        </w:rPr>
        <w:t>批服</w:t>
      </w:r>
      <w:r>
        <w:rPr>
          <w:rFonts w:ascii="仿宋" w:hAnsi="仿宋" w:eastAsia="仿宋" w:cs="仿宋"/>
          <w:spacing w:val="10"/>
          <w:sz w:val="31"/>
          <w:szCs w:val="31"/>
        </w:rPr>
        <w:t>务事项的承接工作。承办镇党委、政府交办的其</w:t>
      </w:r>
      <w:r>
        <w:rPr>
          <w:rFonts w:ascii="仿宋" w:hAnsi="仿宋" w:eastAsia="仿宋" w:cs="仿宋"/>
          <w:spacing w:val="9"/>
          <w:sz w:val="31"/>
          <w:szCs w:val="31"/>
        </w:rPr>
        <w:t>他事项。</w:t>
      </w:r>
    </w:p>
    <w:p w14:paraId="62C79362">
      <w:pPr>
        <w:spacing w:before="201" w:line="323" w:lineRule="auto"/>
        <w:ind w:left="28" w:firstLine="612"/>
        <w:rPr>
          <w:rFonts w:ascii="仿宋" w:hAnsi="仿宋" w:eastAsia="仿宋" w:cs="仿宋"/>
          <w:sz w:val="31"/>
          <w:szCs w:val="31"/>
        </w:rPr>
      </w:pPr>
      <w:r>
        <w:rPr>
          <w:rFonts w:ascii="仿宋" w:hAnsi="仿宋" w:eastAsia="仿宋" w:cs="仿宋"/>
          <w:spacing w:val="9"/>
          <w:sz w:val="31"/>
          <w:szCs w:val="31"/>
        </w:rPr>
        <w:t>（二）党建工作办公室。负责党的政治建设、组织建设、</w:t>
      </w:r>
      <w:r>
        <w:rPr>
          <w:rFonts w:ascii="仿宋" w:hAnsi="仿宋" w:eastAsia="仿宋" w:cs="仿宋"/>
          <w:spacing w:val="4"/>
          <w:sz w:val="31"/>
          <w:szCs w:val="31"/>
        </w:rPr>
        <w:t>精神文明建设和宣传思想、意识形态、统战、关工委、民族宗</w:t>
      </w:r>
      <w:r>
        <w:rPr>
          <w:rFonts w:ascii="仿宋" w:hAnsi="仿宋" w:eastAsia="仿宋" w:cs="仿宋"/>
          <w:spacing w:val="2"/>
          <w:sz w:val="31"/>
          <w:szCs w:val="31"/>
        </w:rPr>
        <w:t>教工作，统筹推进区域化党建、“两新</w:t>
      </w:r>
      <w:r>
        <w:rPr>
          <w:rFonts w:ascii="仿宋" w:hAnsi="仿宋" w:eastAsia="仿宋" w:cs="仿宋"/>
          <w:spacing w:val="-98"/>
          <w:sz w:val="31"/>
          <w:szCs w:val="31"/>
        </w:rPr>
        <w:t xml:space="preserve"> </w:t>
      </w:r>
      <w:r>
        <w:rPr>
          <w:rFonts w:ascii="仿宋" w:hAnsi="仿宋" w:eastAsia="仿宋" w:cs="仿宋"/>
          <w:spacing w:val="2"/>
          <w:sz w:val="31"/>
          <w:szCs w:val="31"/>
        </w:rPr>
        <w:t>”组织党建、村级（社</w:t>
      </w:r>
      <w:r>
        <w:rPr>
          <w:rFonts w:ascii="仿宋" w:hAnsi="仿宋" w:eastAsia="仿宋" w:cs="仿宋"/>
          <w:spacing w:val="-3"/>
          <w:sz w:val="31"/>
          <w:szCs w:val="31"/>
        </w:rPr>
        <w:t>区）党建、机关党建工作。承担党风廉政建设和反腐败等</w:t>
      </w:r>
      <w:r>
        <w:rPr>
          <w:rFonts w:ascii="仿宋" w:hAnsi="仿宋" w:eastAsia="仿宋" w:cs="仿宋"/>
          <w:spacing w:val="-4"/>
          <w:sz w:val="31"/>
          <w:szCs w:val="31"/>
        </w:rPr>
        <w:t>工作。</w:t>
      </w:r>
      <w:r>
        <w:rPr>
          <w:rFonts w:ascii="仿宋" w:hAnsi="仿宋" w:eastAsia="仿宋" w:cs="仿宋"/>
          <w:spacing w:val="4"/>
          <w:sz w:val="31"/>
          <w:szCs w:val="31"/>
        </w:rPr>
        <w:t>统筹推进辖区人才工作。负责指导工会、共青团、妇联等群团</w:t>
      </w:r>
      <w:r>
        <w:rPr>
          <w:rFonts w:ascii="仿宋" w:hAnsi="仿宋" w:eastAsia="仿宋" w:cs="仿宋"/>
          <w:spacing w:val="8"/>
          <w:sz w:val="31"/>
          <w:szCs w:val="31"/>
        </w:rPr>
        <w:t>工作。承办镇党委、政府交办的其他事项。</w:t>
      </w:r>
    </w:p>
    <w:p w14:paraId="4AF69EE7">
      <w:pPr>
        <w:spacing w:before="202" w:line="326" w:lineRule="auto"/>
        <w:ind w:left="28" w:right="24" w:firstLine="611"/>
        <w:rPr>
          <w:rFonts w:ascii="仿宋" w:hAnsi="仿宋" w:eastAsia="仿宋" w:cs="仿宋"/>
          <w:sz w:val="31"/>
          <w:szCs w:val="31"/>
        </w:rPr>
      </w:pPr>
      <w:r>
        <w:rPr>
          <w:rFonts w:ascii="仿宋" w:hAnsi="仿宋" w:eastAsia="仿宋" w:cs="仿宋"/>
          <w:spacing w:val="4"/>
          <w:sz w:val="31"/>
          <w:szCs w:val="31"/>
        </w:rPr>
        <w:t>（三）平安建设办公室。负责平安建设、综合治理、维护</w:t>
      </w:r>
      <w:r>
        <w:rPr>
          <w:rFonts w:ascii="仿宋" w:hAnsi="仿宋" w:eastAsia="仿宋" w:cs="仿宋"/>
          <w:spacing w:val="-9"/>
          <w:sz w:val="31"/>
          <w:szCs w:val="31"/>
        </w:rPr>
        <w:t>稳定、法制政府建设、人民调解、“多网合一</w:t>
      </w:r>
      <w:r>
        <w:rPr>
          <w:rFonts w:ascii="仿宋" w:hAnsi="仿宋" w:eastAsia="仿宋" w:cs="仿宋"/>
          <w:spacing w:val="-103"/>
          <w:sz w:val="31"/>
          <w:szCs w:val="31"/>
        </w:rPr>
        <w:t xml:space="preserve"> </w:t>
      </w:r>
      <w:r>
        <w:rPr>
          <w:rFonts w:ascii="仿宋" w:hAnsi="仿宋" w:eastAsia="仿宋" w:cs="仿宋"/>
          <w:spacing w:val="-9"/>
          <w:sz w:val="31"/>
          <w:szCs w:val="31"/>
        </w:rPr>
        <w:t>”、应急管理等工</w:t>
      </w:r>
      <w:r>
        <w:rPr>
          <w:rFonts w:ascii="仿宋" w:hAnsi="仿宋" w:eastAsia="仿宋" w:cs="仿宋"/>
          <w:spacing w:val="4"/>
          <w:sz w:val="31"/>
          <w:szCs w:val="31"/>
        </w:rPr>
        <w:t>作。协调开展邪教防范、法治宣传、社区戒毒、社区矫正、刑满释放人员安置帮教工作。指导督促辖区单位和村（居）民落实消防等工作。受理人民群众来信来访、开展矛盾纠纷调处化</w:t>
      </w:r>
      <w:r>
        <w:rPr>
          <w:rFonts w:ascii="仿宋" w:hAnsi="仿宋" w:eastAsia="仿宋" w:cs="仿宋"/>
          <w:spacing w:val="7"/>
          <w:sz w:val="31"/>
          <w:szCs w:val="31"/>
        </w:rPr>
        <w:t>解。组织协调有关部门共同负责辖区内的治安联防联控工作。</w:t>
      </w:r>
      <w:r>
        <w:rPr>
          <w:rFonts w:ascii="仿宋" w:hAnsi="仿宋" w:eastAsia="仿宋" w:cs="仿宋"/>
          <w:spacing w:val="8"/>
          <w:sz w:val="31"/>
          <w:szCs w:val="31"/>
        </w:rPr>
        <w:t>承办镇党委、政府交办的其他事项。</w:t>
      </w:r>
    </w:p>
    <w:p w14:paraId="49F3CE00">
      <w:pPr>
        <w:spacing w:before="198" w:line="332" w:lineRule="auto"/>
        <w:ind w:left="2" w:right="9" w:firstLine="639" w:firstLineChars="201"/>
        <w:jc w:val="both"/>
        <w:rPr>
          <w:rFonts w:ascii="仿宋" w:hAnsi="仿宋" w:eastAsia="仿宋" w:cs="仿宋"/>
          <w:sz w:val="31"/>
          <w:szCs w:val="31"/>
        </w:rPr>
      </w:pPr>
      <w:r>
        <w:rPr>
          <w:rFonts w:ascii="仿宋" w:hAnsi="仿宋" w:eastAsia="仿宋" w:cs="仿宋"/>
          <w:spacing w:val="4"/>
          <w:sz w:val="31"/>
          <w:szCs w:val="31"/>
        </w:rPr>
        <w:t>（四）社会事务办公室。具体承担社会事务和公共服务等</w:t>
      </w:r>
      <w:r>
        <w:rPr>
          <w:rFonts w:ascii="仿宋" w:hAnsi="仿宋" w:eastAsia="仿宋" w:cs="仿宋"/>
          <w:spacing w:val="8"/>
          <w:sz w:val="31"/>
          <w:szCs w:val="31"/>
        </w:rPr>
        <w:t>工作职责。指导社区建设、社区服务工作，指导村民委员</w:t>
      </w:r>
      <w:r>
        <w:rPr>
          <w:rFonts w:ascii="仿宋" w:hAnsi="仿宋" w:eastAsia="仿宋" w:cs="仿宋"/>
          <w:spacing w:val="7"/>
          <w:sz w:val="31"/>
          <w:szCs w:val="31"/>
        </w:rPr>
        <w:t>会、</w:t>
      </w:r>
      <w:r>
        <w:rPr>
          <w:rFonts w:ascii="仿宋" w:hAnsi="仿宋" w:eastAsia="仿宋" w:cs="仿宋"/>
          <w:spacing w:val="4"/>
          <w:sz w:val="31"/>
          <w:szCs w:val="31"/>
        </w:rPr>
        <w:t>村务监督委员会管理和培训工作，负责城镇建设与管理、镇区</w:t>
      </w:r>
      <w:r>
        <w:rPr>
          <w:rFonts w:ascii="仿宋" w:hAnsi="仿宋" w:eastAsia="仿宋" w:cs="仿宋"/>
          <w:spacing w:val="-4"/>
          <w:sz w:val="31"/>
          <w:szCs w:val="31"/>
        </w:rPr>
        <w:t>规划、供热供水等工作，负责落实人力资源和社会保障、医保、</w:t>
      </w:r>
      <w:r>
        <w:rPr>
          <w:rFonts w:ascii="仿宋" w:hAnsi="仿宋" w:eastAsia="仿宋" w:cs="仿宋"/>
          <w:spacing w:val="4"/>
          <w:sz w:val="31"/>
          <w:szCs w:val="31"/>
        </w:rPr>
        <w:t>退役军人、</w:t>
      </w:r>
      <w:r>
        <w:rPr>
          <w:rFonts w:ascii="仿宋" w:hAnsi="仿宋" w:eastAsia="仿宋" w:cs="仿宋"/>
          <w:spacing w:val="-80"/>
          <w:sz w:val="31"/>
          <w:szCs w:val="31"/>
        </w:rPr>
        <w:t xml:space="preserve"> </w:t>
      </w:r>
      <w:r>
        <w:rPr>
          <w:rFonts w:ascii="仿宋" w:hAnsi="仿宋" w:eastAsia="仿宋" w:cs="仿宋"/>
          <w:spacing w:val="4"/>
          <w:sz w:val="31"/>
          <w:szCs w:val="31"/>
        </w:rPr>
        <w:t>民政、教育、文化、体育、卫生健康、人口计生、残联、红十字会、科技等领域的有关政策。承办镇党委、政府</w:t>
      </w:r>
      <w:r>
        <w:rPr>
          <w:rFonts w:ascii="仿宋" w:hAnsi="仿宋" w:eastAsia="仿宋" w:cs="仿宋"/>
          <w:spacing w:val="5"/>
          <w:sz w:val="31"/>
          <w:szCs w:val="31"/>
        </w:rPr>
        <w:t>交办的其他事项。</w:t>
      </w:r>
    </w:p>
    <w:p w14:paraId="1AB90353">
      <w:pPr>
        <w:spacing w:before="59" w:line="326" w:lineRule="auto"/>
        <w:ind w:right="87" w:firstLine="611"/>
        <w:rPr>
          <w:rFonts w:ascii="仿宋" w:hAnsi="仿宋" w:eastAsia="仿宋" w:cs="仿宋"/>
          <w:sz w:val="31"/>
          <w:szCs w:val="31"/>
        </w:rPr>
      </w:pPr>
      <w:r>
        <w:rPr>
          <w:rFonts w:ascii="仿宋" w:hAnsi="仿宋" w:eastAsia="仿宋" w:cs="仿宋"/>
          <w:spacing w:val="4"/>
          <w:sz w:val="31"/>
          <w:szCs w:val="31"/>
        </w:rPr>
        <w:t>（五）农业农村办公室。落实农业农村发展和乡村振兴战略相关政策。推进农业、畜牧业、林业、水利产业发展和资源</w:t>
      </w:r>
      <w:r>
        <w:rPr>
          <w:rFonts w:ascii="仿宋" w:hAnsi="仿宋" w:eastAsia="仿宋" w:cs="仿宋"/>
          <w:spacing w:val="2"/>
          <w:sz w:val="31"/>
          <w:szCs w:val="31"/>
        </w:rPr>
        <w:t>开发保护利用工作。指导监督农村“三资</w:t>
      </w:r>
      <w:r>
        <w:rPr>
          <w:rFonts w:ascii="仿宋" w:hAnsi="仿宋" w:eastAsia="仿宋" w:cs="仿宋"/>
          <w:spacing w:val="-101"/>
          <w:sz w:val="31"/>
          <w:szCs w:val="31"/>
        </w:rPr>
        <w:t xml:space="preserve"> </w:t>
      </w:r>
      <w:r>
        <w:rPr>
          <w:rFonts w:ascii="仿宋" w:hAnsi="仿宋" w:eastAsia="仿宋" w:cs="仿宋"/>
          <w:spacing w:val="2"/>
          <w:sz w:val="31"/>
          <w:szCs w:val="31"/>
        </w:rPr>
        <w:t>”管理规范化建设工</w:t>
      </w:r>
      <w:r>
        <w:rPr>
          <w:rFonts w:ascii="仿宋" w:hAnsi="仿宋" w:eastAsia="仿宋" w:cs="仿宋"/>
          <w:spacing w:val="4"/>
          <w:sz w:val="31"/>
          <w:szCs w:val="31"/>
        </w:rPr>
        <w:t>作，负责农业农村、乡村旅游、农村道路安全、移民、农村住房建设和危房改造等工作。按职责分工承担辖区内自然灾害统计、防汛抗旱、森林防火等工作。承办镇党委、政府交办的其</w:t>
      </w:r>
      <w:r>
        <w:rPr>
          <w:rFonts w:ascii="仿宋" w:hAnsi="仿宋" w:eastAsia="仿宋" w:cs="仿宋"/>
          <w:spacing w:val="2"/>
          <w:sz w:val="31"/>
          <w:szCs w:val="31"/>
        </w:rPr>
        <w:t>他事项。</w:t>
      </w:r>
    </w:p>
    <w:p w14:paraId="6AD2CC7D">
      <w:pPr>
        <w:spacing w:before="190" w:line="320" w:lineRule="auto"/>
        <w:ind w:right="24" w:firstLine="611"/>
        <w:rPr>
          <w:rFonts w:ascii="仿宋" w:hAnsi="仿宋" w:eastAsia="仿宋" w:cs="仿宋"/>
          <w:sz w:val="31"/>
          <w:szCs w:val="31"/>
        </w:rPr>
      </w:pPr>
      <w:r>
        <w:rPr>
          <w:rFonts w:ascii="仿宋" w:hAnsi="仿宋" w:eastAsia="仿宋" w:cs="仿宋"/>
          <w:spacing w:val="5"/>
          <w:sz w:val="31"/>
          <w:szCs w:val="31"/>
        </w:rPr>
        <w:t>（六）综合行政执法办公室。负责统筹组织</w:t>
      </w:r>
      <w:r>
        <w:rPr>
          <w:rFonts w:ascii="仿宋" w:hAnsi="仿宋" w:eastAsia="仿宋" w:cs="仿宋"/>
          <w:spacing w:val="4"/>
          <w:sz w:val="31"/>
          <w:szCs w:val="31"/>
        </w:rPr>
        <w:t>协调指挥辖区内派驻和基层执法力量实行联合执法，牵头建立综合行政执法</w:t>
      </w:r>
      <w:r>
        <w:rPr>
          <w:rFonts w:ascii="仿宋" w:hAnsi="仿宋" w:eastAsia="仿宋" w:cs="仿宋"/>
          <w:spacing w:val="6"/>
          <w:sz w:val="31"/>
          <w:szCs w:val="31"/>
        </w:rPr>
        <w:t>平台工作。代表镇政府履行明确赋予或授权的行政执法职责，</w:t>
      </w:r>
      <w:r>
        <w:rPr>
          <w:rFonts w:ascii="仿宋" w:hAnsi="仿宋" w:eastAsia="仿宋" w:cs="仿宋"/>
          <w:spacing w:val="4"/>
          <w:sz w:val="31"/>
          <w:szCs w:val="31"/>
        </w:rPr>
        <w:t>负责城镇管理、环境保护、生产经营单位安全生产监督检查等</w:t>
      </w:r>
      <w:r>
        <w:rPr>
          <w:rFonts w:ascii="仿宋" w:hAnsi="仿宋" w:eastAsia="仿宋" w:cs="仿宋"/>
          <w:spacing w:val="8"/>
          <w:sz w:val="31"/>
          <w:szCs w:val="31"/>
        </w:rPr>
        <w:t>工作。承办镇党委、政府交办的其他事项。</w:t>
      </w:r>
    </w:p>
    <w:p w14:paraId="3C270A5B">
      <w:pPr>
        <w:spacing w:before="195" w:line="320" w:lineRule="auto"/>
        <w:ind w:right="87" w:firstLine="612"/>
        <w:rPr>
          <w:rFonts w:ascii="仿宋" w:hAnsi="仿宋" w:eastAsia="仿宋" w:cs="仿宋"/>
          <w:sz w:val="31"/>
          <w:szCs w:val="31"/>
        </w:rPr>
      </w:pPr>
      <w:r>
        <w:rPr>
          <w:rFonts w:ascii="仿宋" w:hAnsi="仿宋" w:eastAsia="仿宋" w:cs="仿宋"/>
          <w:spacing w:val="5"/>
          <w:sz w:val="31"/>
          <w:szCs w:val="31"/>
        </w:rPr>
        <w:t>（七）</w:t>
      </w:r>
      <w:r>
        <w:rPr>
          <w:rFonts w:hint="eastAsia" w:ascii="仿宋" w:hAnsi="仿宋" w:eastAsia="仿宋" w:cs="仿宋"/>
          <w:spacing w:val="5"/>
          <w:sz w:val="31"/>
          <w:szCs w:val="31"/>
        </w:rPr>
        <w:t>应急</w:t>
      </w:r>
      <w:r>
        <w:rPr>
          <w:rFonts w:hint="eastAsia" w:ascii="仿宋" w:hAnsi="仿宋" w:eastAsia="仿宋" w:cs="仿宋"/>
          <w:spacing w:val="5"/>
          <w:sz w:val="31"/>
          <w:szCs w:val="31"/>
          <w:lang w:eastAsia="zh-CN"/>
        </w:rPr>
        <w:t>管理办公室</w:t>
      </w:r>
      <w:r>
        <w:rPr>
          <w:rFonts w:hint="eastAsia" w:ascii="仿宋" w:hAnsi="仿宋" w:eastAsia="仿宋" w:cs="仿宋"/>
          <w:spacing w:val="5"/>
          <w:sz w:val="31"/>
          <w:szCs w:val="31"/>
        </w:rPr>
        <w:t>：为森林防火、防汛抗旱、地震和地质灾害、生产安全事故、自然灾害等突发事件提供服务保障；负责灾情核查统计和灾民救助工作；承担应急救援指挥综合值守、信息研判和通信、装备、后勤及其他相关保障等职责</w:t>
      </w:r>
      <w:r>
        <w:rPr>
          <w:rFonts w:ascii="仿宋" w:hAnsi="仿宋" w:eastAsia="仿宋" w:cs="仿宋"/>
          <w:spacing w:val="7"/>
          <w:sz w:val="31"/>
          <w:szCs w:val="31"/>
        </w:rPr>
        <w:t>。</w:t>
      </w:r>
    </w:p>
    <w:p w14:paraId="41452938">
      <w:pPr>
        <w:spacing w:before="192" w:line="314" w:lineRule="auto"/>
        <w:ind w:left="7" w:firstLine="605"/>
        <w:rPr>
          <w:rFonts w:ascii="仿宋" w:hAnsi="仿宋" w:eastAsia="仿宋" w:cs="仿宋"/>
          <w:spacing w:val="-4"/>
          <w:sz w:val="31"/>
          <w:szCs w:val="31"/>
        </w:rPr>
      </w:pPr>
      <w:r>
        <w:rPr>
          <w:rFonts w:ascii="仿宋" w:hAnsi="仿宋" w:eastAsia="仿宋" w:cs="仿宋"/>
          <w:spacing w:val="4"/>
          <w:sz w:val="31"/>
          <w:szCs w:val="31"/>
        </w:rPr>
        <w:t>（八）经济发展办公室。负责本辖区内固定资产投资、招商引资、上争项目谋划申报等工作。负责辖区内</w:t>
      </w:r>
      <w:r>
        <w:rPr>
          <w:rFonts w:ascii="仿宋" w:hAnsi="仿宋" w:eastAsia="仿宋" w:cs="仿宋"/>
          <w:spacing w:val="3"/>
          <w:sz w:val="31"/>
          <w:szCs w:val="31"/>
        </w:rPr>
        <w:t>各类经济指标</w:t>
      </w:r>
      <w:r>
        <w:rPr>
          <w:rFonts w:ascii="仿宋" w:hAnsi="仿宋" w:eastAsia="仿宋" w:cs="仿宋"/>
          <w:spacing w:val="4"/>
          <w:sz w:val="31"/>
          <w:szCs w:val="31"/>
        </w:rPr>
        <w:t>统计工作。牵头开展发展规划编制工作并组织实施。</w:t>
      </w:r>
      <w:r>
        <w:rPr>
          <w:rFonts w:ascii="仿宋" w:hAnsi="仿宋" w:eastAsia="仿宋" w:cs="仿宋"/>
          <w:spacing w:val="3"/>
          <w:sz w:val="31"/>
          <w:szCs w:val="31"/>
        </w:rPr>
        <w:t>负责辖区</w:t>
      </w:r>
      <w:r>
        <w:rPr>
          <w:rFonts w:ascii="仿宋" w:hAnsi="仿宋" w:eastAsia="仿宋" w:cs="仿宋"/>
          <w:spacing w:val="-4"/>
          <w:sz w:val="31"/>
          <w:szCs w:val="31"/>
        </w:rPr>
        <w:t>工业、民营经济、商贸业发展相关工作；防范和打</w:t>
      </w:r>
      <w:r>
        <w:rPr>
          <w:rFonts w:ascii="仿宋" w:hAnsi="仿宋" w:eastAsia="仿宋" w:cs="仿宋"/>
          <w:spacing w:val="-5"/>
          <w:sz w:val="31"/>
          <w:szCs w:val="31"/>
        </w:rPr>
        <w:t>击非法集资，</w:t>
      </w:r>
      <w:r>
        <w:rPr>
          <w:rFonts w:ascii="仿宋" w:hAnsi="仿宋" w:eastAsia="仿宋" w:cs="仿宋"/>
          <w:spacing w:val="-3"/>
          <w:sz w:val="31"/>
          <w:szCs w:val="31"/>
        </w:rPr>
        <w:t>开展农村电子商务等工作。承办镇党委、政府交办的其</w:t>
      </w:r>
      <w:r>
        <w:rPr>
          <w:rFonts w:ascii="仿宋" w:hAnsi="仿宋" w:eastAsia="仿宋" w:cs="仿宋"/>
          <w:spacing w:val="-4"/>
          <w:sz w:val="31"/>
          <w:szCs w:val="31"/>
        </w:rPr>
        <w:t>他事项。</w:t>
      </w:r>
    </w:p>
    <w:p w14:paraId="1F4904B4">
      <w:pPr>
        <w:spacing w:before="192" w:line="314" w:lineRule="auto"/>
        <w:ind w:firstLine="632" w:firstLineChars="200"/>
        <w:rPr>
          <w:rFonts w:ascii="仿宋" w:hAnsi="仿宋" w:eastAsia="仿宋" w:cs="仿宋"/>
          <w:sz w:val="31"/>
          <w:szCs w:val="31"/>
        </w:rPr>
      </w:pPr>
      <w:r>
        <w:rPr>
          <w:rFonts w:ascii="仿宋" w:hAnsi="仿宋" w:eastAsia="仿宋" w:cs="仿宋"/>
          <w:spacing w:val="3"/>
          <w:sz w:val="31"/>
          <w:szCs w:val="31"/>
        </w:rPr>
        <w:t>镇人大、纪检监察、人武、工会、共青团、妇联等组织按</w:t>
      </w:r>
      <w:r>
        <w:rPr>
          <w:rFonts w:ascii="仿宋" w:hAnsi="仿宋" w:eastAsia="仿宋" w:cs="仿宋"/>
          <w:spacing w:val="7"/>
          <w:sz w:val="31"/>
          <w:szCs w:val="31"/>
        </w:rPr>
        <w:t>有关规定设置并开展工作。</w:t>
      </w:r>
    </w:p>
    <w:p w14:paraId="1A8EFB2A">
      <w:pPr>
        <w:spacing w:before="240" w:line="373" w:lineRule="auto"/>
        <w:ind w:left="2" w:right="111" w:firstLine="628"/>
        <w:rPr>
          <w:rFonts w:ascii="仿宋" w:hAnsi="仿宋" w:eastAsia="仿宋"/>
          <w:kern w:val="0"/>
          <w:szCs w:val="32"/>
          <w:highlight w:val="none"/>
        </w:rPr>
      </w:pPr>
      <w:r>
        <w:rPr>
          <w:rFonts w:hint="eastAsia" w:ascii="仿宋" w:hAnsi="仿宋" w:eastAsia="仿宋" w:cs="仿宋"/>
          <w:spacing w:val="3"/>
          <w:sz w:val="31"/>
          <w:szCs w:val="31"/>
        </w:rPr>
        <w:t>机构设置包括：</w:t>
      </w:r>
      <w:r>
        <w:rPr>
          <w:rFonts w:ascii="仿宋" w:hAnsi="仿宋" w:eastAsia="仿宋" w:cs="仿宋"/>
          <w:spacing w:val="5"/>
          <w:sz w:val="31"/>
          <w:szCs w:val="31"/>
        </w:rPr>
        <w:t>根据上述职责，蛟河市漂河镇人民政府内设</w:t>
      </w:r>
      <w:r>
        <w:rPr>
          <w:rFonts w:ascii="仿宋" w:hAnsi="仿宋" w:eastAsia="仿宋" w:cs="仿宋"/>
          <w:spacing w:val="5"/>
          <w:sz w:val="30"/>
          <w:szCs w:val="30"/>
        </w:rPr>
        <w:t>机</w:t>
      </w:r>
      <w:r>
        <w:rPr>
          <w:rFonts w:ascii="仿宋" w:hAnsi="仿宋" w:eastAsia="仿宋" w:cs="仿宋"/>
          <w:spacing w:val="-56"/>
          <w:sz w:val="30"/>
          <w:szCs w:val="30"/>
        </w:rPr>
        <w:t xml:space="preserve"> </w:t>
      </w:r>
      <w:r>
        <w:rPr>
          <w:rFonts w:ascii="仿宋" w:hAnsi="仿宋" w:eastAsia="仿宋" w:cs="仿宋"/>
          <w:spacing w:val="5"/>
          <w:sz w:val="30"/>
          <w:szCs w:val="30"/>
        </w:rPr>
        <w:t>8</w:t>
      </w:r>
      <w:r>
        <w:rPr>
          <w:rFonts w:ascii="仿宋" w:hAnsi="仿宋" w:eastAsia="仿宋" w:cs="仿宋"/>
          <w:spacing w:val="-56"/>
          <w:sz w:val="30"/>
          <w:szCs w:val="30"/>
        </w:rPr>
        <w:t xml:space="preserve"> </w:t>
      </w:r>
      <w:r>
        <w:rPr>
          <w:rFonts w:ascii="仿宋" w:hAnsi="仿宋" w:eastAsia="仿宋" w:cs="仿宋"/>
          <w:spacing w:val="5"/>
          <w:sz w:val="30"/>
          <w:szCs w:val="30"/>
        </w:rPr>
        <w:t>个机构，</w:t>
      </w:r>
      <w:r>
        <w:rPr>
          <w:rFonts w:ascii="仿宋" w:hAnsi="仿宋" w:eastAsia="仿宋" w:cs="仿宋"/>
          <w:spacing w:val="3"/>
          <w:sz w:val="30"/>
          <w:szCs w:val="30"/>
        </w:rPr>
        <w:t>分别为：综合办公室、党建工作办公室、平安建设办公室、</w:t>
      </w:r>
      <w:r>
        <w:rPr>
          <w:rFonts w:ascii="仿宋" w:hAnsi="仿宋" w:eastAsia="仿宋" w:cs="仿宋"/>
          <w:spacing w:val="2"/>
          <w:sz w:val="30"/>
          <w:szCs w:val="30"/>
        </w:rPr>
        <w:t>社会</w:t>
      </w:r>
      <w:r>
        <w:rPr>
          <w:rFonts w:ascii="仿宋" w:hAnsi="仿宋" w:eastAsia="仿宋" w:cs="仿宋"/>
          <w:spacing w:val="3"/>
          <w:sz w:val="30"/>
          <w:szCs w:val="30"/>
        </w:rPr>
        <w:t>事务办公室、农业农村办公室、综合行政执法办公室、</w:t>
      </w:r>
      <w:r>
        <w:rPr>
          <w:rFonts w:hint="eastAsia" w:ascii="仿宋" w:hAnsi="仿宋" w:eastAsia="仿宋" w:cs="仿宋"/>
          <w:spacing w:val="5"/>
          <w:sz w:val="31"/>
          <w:szCs w:val="31"/>
        </w:rPr>
        <w:t>应急</w:t>
      </w:r>
      <w:r>
        <w:rPr>
          <w:rFonts w:hint="eastAsia" w:ascii="仿宋" w:hAnsi="仿宋" w:eastAsia="仿宋" w:cs="仿宋"/>
          <w:spacing w:val="5"/>
          <w:sz w:val="31"/>
          <w:szCs w:val="31"/>
          <w:lang w:eastAsia="zh-CN"/>
        </w:rPr>
        <w:t>管理办公室</w:t>
      </w:r>
      <w:r>
        <w:rPr>
          <w:rFonts w:ascii="仿宋" w:hAnsi="仿宋" w:eastAsia="仿宋" w:cs="仿宋"/>
          <w:spacing w:val="-2"/>
          <w:sz w:val="30"/>
          <w:szCs w:val="30"/>
        </w:rPr>
        <w:t>、经济发展办公室。</w:t>
      </w:r>
    </w:p>
    <w:p w14:paraId="73251D01">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36</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40</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13</w:t>
      </w:r>
      <w:r>
        <w:rPr>
          <w:rFonts w:hint="eastAsia" w:ascii="仿宋" w:hAnsi="仿宋" w:eastAsia="仿宋"/>
          <w:kern w:val="0"/>
          <w:szCs w:val="32"/>
          <w:highlight w:val="none"/>
        </w:rPr>
        <w:t>个。</w:t>
      </w:r>
    </w:p>
    <w:p w14:paraId="15D6B9AB">
      <w:pPr>
        <w:jc w:val="left"/>
        <w:rPr>
          <w:rFonts w:ascii="仿宋" w:hAnsi="仿宋" w:eastAsia="仿宋"/>
          <w:sz w:val="32"/>
          <w:szCs w:val="32"/>
          <w:highlight w:val="none"/>
        </w:rPr>
      </w:pPr>
    </w:p>
    <w:p w14:paraId="14314571">
      <w:pPr>
        <w:jc w:val="left"/>
        <w:rPr>
          <w:rFonts w:ascii="仿宋" w:hAnsi="仿宋" w:eastAsia="仿宋"/>
          <w:sz w:val="32"/>
          <w:szCs w:val="32"/>
          <w:highlight w:val="none"/>
        </w:rPr>
      </w:pPr>
    </w:p>
    <w:p w14:paraId="3D360DE5">
      <w:pPr>
        <w:rPr>
          <w:rFonts w:ascii="仿宋" w:hAnsi="仿宋" w:eastAsia="仿宋"/>
          <w:sz w:val="32"/>
          <w:szCs w:val="32"/>
          <w:highlight w:val="none"/>
        </w:rPr>
      </w:pPr>
      <w:r>
        <w:rPr>
          <w:rFonts w:ascii="仿宋" w:hAnsi="仿宋" w:eastAsia="仿宋"/>
          <w:sz w:val="32"/>
          <w:szCs w:val="32"/>
          <w:highlight w:val="none"/>
        </w:rPr>
        <w:br w:type="page"/>
      </w:r>
    </w:p>
    <w:p w14:paraId="4F5EC9C9">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14:paraId="245F752B">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46D847D2">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年收支预算总体情况</w:t>
      </w:r>
    </w:p>
    <w:p w14:paraId="41F9C657">
      <w:pPr>
        <w:pStyle w:val="11"/>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收入包括：一般公共预算拨款收入；支出包括：一般公共服务支出、社会保障和就业支出、卫生健康支出、住房保障支出。2025</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432.13</w:t>
      </w:r>
      <w:r>
        <w:rPr>
          <w:rFonts w:hint="eastAsia" w:ascii="仿宋" w:hAnsi="仿宋" w:eastAsia="仿宋"/>
          <w:sz w:val="32"/>
          <w:szCs w:val="32"/>
          <w:highlight w:val="none"/>
        </w:rPr>
        <w:t>万元，比</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394.41</w:t>
      </w:r>
      <w:r>
        <w:rPr>
          <w:rFonts w:hint="eastAsia" w:ascii="仿宋" w:hAnsi="仿宋" w:eastAsia="仿宋"/>
          <w:sz w:val="32"/>
          <w:szCs w:val="32"/>
          <w:highlight w:val="none"/>
        </w:rPr>
        <w:t>万元增加</w:t>
      </w:r>
      <w:r>
        <w:rPr>
          <w:rFonts w:hint="eastAsia" w:ascii="仿宋" w:hAnsi="仿宋" w:eastAsia="仿宋"/>
          <w:sz w:val="32"/>
          <w:szCs w:val="32"/>
          <w:highlight w:val="none"/>
          <w:lang w:val="en-US" w:eastAsia="zh-CN"/>
        </w:rPr>
        <w:t>37.72</w:t>
      </w:r>
      <w:r>
        <w:rPr>
          <w:rFonts w:hint="eastAsia" w:ascii="仿宋" w:hAnsi="仿宋" w:eastAsia="仿宋"/>
          <w:sz w:val="32"/>
          <w:szCs w:val="32"/>
          <w:highlight w:val="none"/>
        </w:rPr>
        <w:t>万元，主要原因：</w:t>
      </w:r>
      <w:r>
        <w:rPr>
          <w:rFonts w:hint="eastAsia" w:ascii="仿宋" w:hAnsi="仿宋" w:eastAsia="仿宋"/>
          <w:sz w:val="32"/>
          <w:szCs w:val="32"/>
          <w:highlight w:val="none"/>
          <w:lang w:val="en-US" w:eastAsia="zh-CN"/>
        </w:rPr>
        <w:t>人员增加，工资、经费增加</w:t>
      </w:r>
      <w:r>
        <w:rPr>
          <w:rFonts w:hint="eastAsia" w:ascii="仿宋" w:hAnsi="仿宋" w:eastAsia="仿宋"/>
          <w:sz w:val="32"/>
          <w:szCs w:val="32"/>
          <w:highlight w:val="none"/>
          <w:lang w:eastAsia="zh-CN"/>
        </w:rPr>
        <w:t>。</w:t>
      </w:r>
    </w:p>
    <w:p w14:paraId="573A0256">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年收入预算情况</w:t>
      </w:r>
    </w:p>
    <w:p w14:paraId="4F48FC2A">
      <w:pPr>
        <w:pStyle w:val="11"/>
        <w:ind w:firstLine="640" w:firstLineChars="2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432.13</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432.13万元，占100%；上年结转0万元，占0%。本年收入中，一般公共预算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432.13</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0%；国有资本经营预算拨款收入0万元，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0%；其他收入0万元，占0%。</w:t>
      </w:r>
    </w:p>
    <w:p w14:paraId="18B7FAB1">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年支出预算情况</w:t>
      </w:r>
    </w:p>
    <w:p w14:paraId="60A6506B">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432.13</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，其中：基本支出</w:t>
      </w:r>
      <w:r>
        <w:rPr>
          <w:rFonts w:hint="eastAsia" w:ascii="仿宋" w:hAnsi="仿宋" w:eastAsia="仿宋"/>
          <w:sz w:val="32"/>
          <w:szCs w:val="32"/>
          <w:highlight w:val="none"/>
          <w:lang w:val="en-US" w:eastAsia="zh-CN"/>
        </w:rPr>
        <w:t>432.13</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14:paraId="1EB55866">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14:paraId="7C759182">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432.13</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432.13万元，上年结转0万元。支出包括：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339.95</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40.25</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19.51</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32.41</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0万元</w:t>
      </w:r>
      <w:r>
        <w:rPr>
          <w:rFonts w:hint="eastAsia" w:ascii="仿宋" w:hAnsi="仿宋" w:eastAsia="仿宋"/>
          <w:sz w:val="32"/>
          <w:szCs w:val="32"/>
          <w:highlight w:val="none"/>
        </w:rPr>
        <w:t>。</w:t>
      </w:r>
    </w:p>
    <w:p w14:paraId="69738522">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14:paraId="32C9C691">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432.13</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432.13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363.82</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84.2</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68.31</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15.8</w:t>
      </w:r>
      <w:r>
        <w:rPr>
          <w:rFonts w:hint="eastAsia" w:ascii="仿宋" w:hAnsi="仿宋" w:eastAsia="仿宋"/>
          <w:sz w:val="32"/>
          <w:szCs w:val="32"/>
          <w:highlight w:val="none"/>
        </w:rPr>
        <w:t>%。</w:t>
      </w:r>
    </w:p>
    <w:p w14:paraId="17CEC783">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339.95万元，占78.7</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机关干部工资支出及政府正常运行的水费、电费、印刷费、取暖费等。</w:t>
      </w:r>
    </w:p>
    <w:p w14:paraId="3B2B3449">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社会保障和就业（类）支出40.25万元，占9.3</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机关干部社会保险支出。</w:t>
      </w:r>
    </w:p>
    <w:p w14:paraId="0EDB06C3">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卫生健康（类）支出19.51万元，占4.5</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机关干部医疗保险支出。</w:t>
      </w:r>
    </w:p>
    <w:p w14:paraId="76A9CC94">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住房保障（类）支出32.41万元，占7.5</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sz w:val="32"/>
          <w:szCs w:val="32"/>
          <w:highlight w:val="none"/>
          <w:lang w:val="en-US" w:eastAsia="zh-CN"/>
        </w:rPr>
        <w:t>机关干部住房公积金支出。</w:t>
      </w:r>
    </w:p>
    <w:p w14:paraId="39E2D860">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14:paraId="5EA64684">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2025年一般公共预算基本支出432.13万元，其中：</w:t>
      </w:r>
    </w:p>
    <w:p w14:paraId="0A48DC2A">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363.82</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机关事业单位基本养老保险缴费、职工基本医疗保险缴费、其他社会保障缴费、住房公积金、</w:t>
      </w:r>
      <w:r>
        <w:rPr>
          <w:rFonts w:hint="eastAsia" w:ascii="仿宋" w:hAnsi="仿宋" w:eastAsia="仿宋"/>
          <w:sz w:val="32"/>
          <w:szCs w:val="32"/>
          <w:highlight w:val="none"/>
        </w:rPr>
        <w:t>离退休费、生活补助、其他对个人和家庭补助支出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647BF668">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68.31</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邮电费、取暖费、差旅费、公务接待费、工会经费、</w:t>
      </w:r>
      <w:r>
        <w:rPr>
          <w:rFonts w:hint="eastAsia" w:ascii="仿宋" w:hAnsi="仿宋" w:eastAsia="仿宋"/>
          <w:sz w:val="32"/>
          <w:szCs w:val="32"/>
          <w:highlight w:val="none"/>
          <w:lang w:val="en-US" w:eastAsia="zh-CN"/>
        </w:rPr>
        <w:t>福利费、</w:t>
      </w:r>
      <w:r>
        <w:rPr>
          <w:rFonts w:hint="eastAsia" w:ascii="仿宋" w:hAnsi="仿宋" w:eastAsia="仿宋"/>
          <w:sz w:val="32"/>
          <w:szCs w:val="32"/>
          <w:highlight w:val="none"/>
        </w:rPr>
        <w:t>公务用车运行维护费</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其他交通费用、其他商品和服务支出</w:t>
      </w:r>
      <w:r>
        <w:rPr>
          <w:rFonts w:hint="eastAsia" w:ascii="仿宋" w:hAnsi="仿宋" w:eastAsia="仿宋"/>
          <w:sz w:val="32"/>
          <w:szCs w:val="32"/>
          <w:highlight w:val="none"/>
          <w:lang w:eastAsia="zh-CN"/>
        </w:rPr>
        <w:t>等</w:t>
      </w:r>
      <w:r>
        <w:rPr>
          <w:rFonts w:hint="eastAsia" w:ascii="仿宋" w:hAnsi="仿宋" w:eastAsia="仿宋"/>
          <w:sz w:val="32"/>
          <w:szCs w:val="32"/>
          <w:highlight w:val="none"/>
        </w:rPr>
        <w:t>。</w:t>
      </w:r>
    </w:p>
    <w:p w14:paraId="24F343FA">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14:paraId="475D5BCF">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4.7</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。其中：</w:t>
      </w:r>
    </w:p>
    <w:p w14:paraId="51930B52">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1.因公出国（境）费0万元，与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年预算数相同。</w:t>
      </w:r>
    </w:p>
    <w:p w14:paraId="395E2266">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2.公务接待费</w:t>
      </w:r>
      <w:r>
        <w:rPr>
          <w:rFonts w:hint="eastAsia" w:ascii="仿宋" w:hAnsi="仿宋" w:eastAsia="仿宋"/>
          <w:kern w:val="0"/>
          <w:sz w:val="32"/>
          <w:szCs w:val="32"/>
          <w:highlight w:val="none"/>
          <w:lang w:val="en-US" w:eastAsia="zh-CN"/>
        </w:rPr>
        <w:t>1.5</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与2024</w:t>
      </w:r>
      <w:r>
        <w:rPr>
          <w:rFonts w:hint="eastAsia" w:ascii="仿宋" w:hAnsi="仿宋" w:eastAsia="仿宋"/>
          <w:kern w:val="0"/>
          <w:sz w:val="32"/>
          <w:szCs w:val="32"/>
          <w:highlight w:val="none"/>
        </w:rPr>
        <w:t>年预算数</w:t>
      </w:r>
      <w:r>
        <w:rPr>
          <w:rFonts w:hint="eastAsia" w:ascii="仿宋" w:hAnsi="仿宋" w:eastAsia="仿宋"/>
          <w:kern w:val="0"/>
          <w:sz w:val="32"/>
          <w:szCs w:val="32"/>
          <w:highlight w:val="none"/>
          <w:lang w:val="en-US" w:eastAsia="zh-CN"/>
        </w:rPr>
        <w:t>相同。</w:t>
      </w:r>
    </w:p>
    <w:p w14:paraId="78C2E709">
      <w:pPr>
        <w:pStyle w:val="9"/>
        <w:ind w:firstLine="640" w:firstLineChars="200"/>
        <w:rPr>
          <w:rFonts w:hint="eastAsia"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3.2</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w:t>
      </w:r>
      <w:r>
        <w:rPr>
          <w:rFonts w:hint="eastAsia" w:ascii="仿宋" w:hAnsi="仿宋" w:eastAsia="仿宋"/>
          <w:kern w:val="0"/>
          <w:sz w:val="32"/>
          <w:szCs w:val="32"/>
          <w:highlight w:val="none"/>
          <w:lang w:val="en-US" w:eastAsia="zh-CN"/>
        </w:rPr>
        <w:t>相同。</w:t>
      </w:r>
      <w:r>
        <w:rPr>
          <w:rFonts w:hint="eastAsia" w:ascii="仿宋" w:hAnsi="仿宋" w:eastAsia="仿宋"/>
          <w:kern w:val="0"/>
          <w:sz w:val="32"/>
          <w:szCs w:val="32"/>
          <w:highlight w:val="none"/>
        </w:rPr>
        <w:t>其中，公务用车运行维护费</w:t>
      </w:r>
      <w:r>
        <w:rPr>
          <w:rFonts w:hint="eastAsia" w:ascii="仿宋" w:hAnsi="仿宋" w:eastAsia="仿宋"/>
          <w:kern w:val="0"/>
          <w:sz w:val="32"/>
          <w:szCs w:val="32"/>
          <w:highlight w:val="none"/>
          <w:lang w:val="en-US" w:eastAsia="zh-CN"/>
        </w:rPr>
        <w:t>3.2</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val="en-US" w:eastAsia="zh-CN"/>
        </w:rPr>
        <w:t>预算数相同</w:t>
      </w:r>
      <w:r>
        <w:rPr>
          <w:rFonts w:hint="eastAsia" w:ascii="仿宋" w:hAnsi="仿宋" w:eastAsia="仿宋"/>
          <w:kern w:val="0"/>
          <w:sz w:val="32"/>
          <w:szCs w:val="32"/>
          <w:highlight w:val="none"/>
        </w:rPr>
        <w:t>，公务用车购置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val="en-US" w:eastAsia="zh-CN"/>
        </w:rPr>
        <w:t>预算数相同</w:t>
      </w:r>
      <w:r>
        <w:rPr>
          <w:rFonts w:hint="eastAsia" w:ascii="仿宋" w:hAnsi="仿宋" w:eastAsia="仿宋"/>
          <w:kern w:val="0"/>
          <w:sz w:val="32"/>
          <w:szCs w:val="32"/>
          <w:highlight w:val="none"/>
        </w:rPr>
        <w:t>。</w:t>
      </w:r>
    </w:p>
    <w:p w14:paraId="19793D94">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14:paraId="3C66BA43">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14:paraId="632E8B82">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14:paraId="5AC70B91">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14:paraId="2636BCCD">
      <w:pPr>
        <w:numPr>
          <w:ilvl w:val="0"/>
          <w:numId w:val="1"/>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14:paraId="00297343">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14:paraId="5AC5894E">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年部门本级</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家行政单位的机关运行经费财政拨款预算</w:t>
      </w:r>
      <w:r>
        <w:rPr>
          <w:rFonts w:hint="eastAsia" w:ascii="仿宋" w:hAnsi="仿宋" w:eastAsia="仿宋"/>
          <w:sz w:val="32"/>
          <w:szCs w:val="32"/>
          <w:highlight w:val="none"/>
          <w:lang w:val="en-US" w:eastAsia="zh-CN"/>
        </w:rPr>
        <w:t>68.31</w:t>
      </w:r>
      <w:r>
        <w:rPr>
          <w:rFonts w:hint="eastAsia" w:ascii="仿宋" w:hAnsi="仿宋" w:eastAsia="仿宋"/>
          <w:sz w:val="32"/>
          <w:szCs w:val="32"/>
          <w:highlight w:val="none"/>
        </w:rPr>
        <w:t>万元，比</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年预算增加</w:t>
      </w:r>
      <w:r>
        <w:rPr>
          <w:rFonts w:hint="eastAsia" w:ascii="仿宋" w:hAnsi="仿宋" w:eastAsia="仿宋"/>
          <w:sz w:val="32"/>
          <w:szCs w:val="32"/>
          <w:highlight w:val="none"/>
          <w:lang w:val="en-US" w:eastAsia="zh-CN"/>
        </w:rPr>
        <w:t>5.95</w:t>
      </w:r>
      <w:r>
        <w:rPr>
          <w:rFonts w:hint="eastAsia" w:ascii="仿宋" w:hAnsi="仿宋" w:eastAsia="仿宋"/>
          <w:sz w:val="32"/>
          <w:szCs w:val="32"/>
          <w:highlight w:val="none"/>
        </w:rPr>
        <w:t>万元，增长</w:t>
      </w:r>
      <w:r>
        <w:rPr>
          <w:rFonts w:hint="eastAsia" w:ascii="仿宋" w:hAnsi="仿宋" w:eastAsia="仿宋"/>
          <w:sz w:val="32"/>
          <w:szCs w:val="32"/>
          <w:highlight w:val="none"/>
          <w:lang w:val="en-US" w:eastAsia="zh-CN"/>
        </w:rPr>
        <w:t>9.5</w:t>
      </w:r>
      <w:r>
        <w:rPr>
          <w:rFonts w:hint="eastAsia" w:ascii="仿宋" w:hAnsi="仿宋" w:eastAsia="仿宋"/>
          <w:sz w:val="32"/>
          <w:szCs w:val="32"/>
          <w:highlight w:val="none"/>
        </w:rPr>
        <w:t>%，主要原因是</w:t>
      </w:r>
      <w:r>
        <w:rPr>
          <w:rFonts w:hint="eastAsia" w:ascii="仿宋" w:hAnsi="仿宋" w:eastAsia="仿宋"/>
          <w:sz w:val="32"/>
          <w:szCs w:val="32"/>
          <w:highlight w:val="none"/>
          <w:lang w:eastAsia="zh-CN"/>
        </w:rPr>
        <w:t>人员增加、工资组成部分</w:t>
      </w:r>
      <w:r>
        <w:rPr>
          <w:rFonts w:hint="eastAsia" w:ascii="仿宋" w:hAnsi="仿宋" w:eastAsia="仿宋"/>
          <w:sz w:val="32"/>
          <w:szCs w:val="32"/>
          <w:highlight w:val="none"/>
          <w:lang w:val="en-US" w:eastAsia="zh-CN"/>
        </w:rPr>
        <w:t>其他交通费用增加</w:t>
      </w:r>
      <w:r>
        <w:rPr>
          <w:rFonts w:hint="eastAsia" w:ascii="仿宋" w:hAnsi="仿宋" w:eastAsia="仿宋"/>
          <w:sz w:val="32"/>
          <w:szCs w:val="32"/>
          <w:highlight w:val="none"/>
          <w:lang w:eastAsia="zh-CN"/>
        </w:rPr>
        <w:t>。</w:t>
      </w:r>
    </w:p>
    <w:p w14:paraId="508469CD">
      <w:pPr>
        <w:pStyle w:val="8"/>
        <w:numPr>
          <w:ilvl w:val="0"/>
          <w:numId w:val="0"/>
        </w:numPr>
        <w:ind w:firstLine="640" w:firstLineChars="200"/>
        <w:rPr>
          <w:rFonts w:hint="eastAsia" w:ascii="仿宋" w:hAnsi="仿宋" w:eastAsia="仿宋"/>
          <w:sz w:val="32"/>
          <w:szCs w:val="32"/>
          <w:highlight w:val="none"/>
          <w:lang w:val="en-US" w:eastAsia="zh-CN"/>
        </w:rPr>
      </w:pPr>
      <w:r>
        <w:rPr>
          <w:rFonts w:hint="eastAsia" w:ascii="楷体" w:hAnsi="楷体" w:eastAsia="楷体" w:cs="楷体"/>
          <w:kern w:val="2"/>
          <w:sz w:val="32"/>
          <w:szCs w:val="32"/>
          <w:highlight w:val="none"/>
          <w:lang w:val="en-US" w:eastAsia="zh-CN" w:bidi="ar-SA"/>
        </w:rPr>
        <w:t>（二）委托业务费</w:t>
      </w:r>
    </w:p>
    <w:p w14:paraId="79A7F3B4">
      <w:pPr>
        <w:pStyle w:val="8"/>
        <w:numPr>
          <w:ilvl w:val="0"/>
          <w:numId w:val="0"/>
        </w:numPr>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w:t>
      </w: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委托业务费</w:t>
      </w:r>
      <w:r>
        <w:rPr>
          <w:rFonts w:hint="eastAsia" w:ascii="仿宋" w:hAnsi="仿宋" w:eastAsia="仿宋"/>
          <w:kern w:val="0"/>
          <w:sz w:val="32"/>
          <w:szCs w:val="32"/>
          <w:highlight w:val="none"/>
        </w:rPr>
        <w:t>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r>
        <w:rPr>
          <w:rFonts w:hint="eastAsia" w:ascii="仿宋" w:hAnsi="仿宋" w:eastAsia="仿宋"/>
          <w:kern w:val="0"/>
          <w:sz w:val="32"/>
          <w:szCs w:val="32"/>
          <w:highlight w:val="none"/>
          <w:lang w:val="en-US" w:eastAsia="zh-CN"/>
        </w:rPr>
        <w:t>与</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w:t>
      </w:r>
      <w:r>
        <w:rPr>
          <w:rFonts w:hint="eastAsia" w:ascii="仿宋" w:hAnsi="仿宋" w:eastAsia="仿宋"/>
          <w:kern w:val="0"/>
          <w:sz w:val="32"/>
          <w:szCs w:val="32"/>
          <w:highlight w:val="none"/>
          <w:lang w:val="en-US" w:eastAsia="zh-CN"/>
        </w:rPr>
        <w:t>数相同。</w:t>
      </w:r>
    </w:p>
    <w:p w14:paraId="731FCE4E">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政府采购情况</w:t>
      </w:r>
    </w:p>
    <w:p w14:paraId="448ECA0F">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34275A39">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（四）</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14:paraId="23F695B6">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月，部门本级和所属各预算单位共有车辆</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辆，其中，领导干部用车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辆、一般公务用车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台（套）。</w:t>
      </w:r>
    </w:p>
    <w:p w14:paraId="04C90835">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77621D1F">
      <w:pPr>
        <w:numPr>
          <w:ilvl w:val="0"/>
          <w:numId w:val="0"/>
        </w:num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（五）</w:t>
      </w: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14:paraId="31B6B911">
      <w:pPr>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 xml:space="preserve">    按照全面实施预算绩效管理的要求，结合本部门职能和重点工作，</w:t>
      </w: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年确定</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个部门本级预算项目，涉及金额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w:t>
      </w:r>
    </w:p>
    <w:p w14:paraId="4A6163DA">
      <w:pPr>
        <w:rPr>
          <w:rFonts w:ascii="仿宋" w:hAnsi="仿宋" w:eastAsia="仿宋"/>
          <w:sz w:val="32"/>
          <w:szCs w:val="32"/>
          <w:highlight w:val="none"/>
        </w:rPr>
      </w:pPr>
      <w:r>
        <w:rPr>
          <w:rFonts w:hint="eastAsia" w:ascii="仿宋" w:hAnsi="仿宋" w:eastAsia="仿宋"/>
          <w:sz w:val="32"/>
          <w:szCs w:val="32"/>
          <w:highlight w:val="none"/>
          <w:lang w:eastAsia="zh-CN"/>
        </w:rPr>
        <w:br w:type="page"/>
      </w:r>
    </w:p>
    <w:p w14:paraId="3EA810D1">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14:paraId="7DC8B0CC">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w:t>
      </w:r>
      <w:r>
        <w:rPr>
          <w:rFonts w:hint="eastAsia" w:ascii="仿宋_GB2312" w:eastAsia="仿宋_GB2312"/>
          <w:sz w:val="32"/>
          <w:szCs w:val="32"/>
        </w:rPr>
        <w:t>指本级财政通过当年一般公共预算拨付的资金</w:t>
      </w:r>
      <w:r>
        <w:rPr>
          <w:rFonts w:hint="eastAsia" w:ascii="仿宋_GB2312" w:eastAsia="仿宋_GB2312"/>
          <w:sz w:val="32"/>
          <w:szCs w:val="32"/>
          <w:highlight w:val="none"/>
        </w:rPr>
        <w:t>。</w:t>
      </w:r>
    </w:p>
    <w:p w14:paraId="0D7923AC">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14:paraId="32B6D0BA">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14:paraId="5F8F787F">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其他收入：反映除上述各款收入以外的其他收入。包括银行存款利息收入。</w:t>
      </w:r>
    </w:p>
    <w:p w14:paraId="7B630F05">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14:paraId="475B2F52">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14:paraId="79B177A2">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14:paraId="17541B13">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14:paraId="5127C7BD">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2B62739C">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C83AAC6">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14:paraId="734ABCB2">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14:paraId="4CF2511D">
      <w:pPr>
        <w:ind w:firstLine="640" w:firstLineChars="200"/>
        <w:rPr>
          <w:rFonts w:ascii="仿宋_GB2312" w:eastAsia="仿宋_GB2312"/>
          <w:sz w:val="32"/>
          <w:szCs w:val="32"/>
          <w:highlight w:val="none"/>
        </w:rPr>
      </w:pPr>
    </w:p>
    <w:p w14:paraId="2DC7A51E">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2D225FF5">
      <w:pPr>
        <w:jc w:val="left"/>
        <w:rPr>
          <w:rFonts w:ascii="仿宋" w:hAnsi="仿宋" w:eastAsia="仿宋"/>
          <w:sz w:val="32"/>
          <w:szCs w:val="32"/>
          <w:highlight w:val="none"/>
        </w:rPr>
      </w:pPr>
    </w:p>
    <w:p w14:paraId="01DDDD78">
      <w:pPr>
        <w:rPr>
          <w:rFonts w:ascii="仿宋" w:hAnsi="仿宋" w:eastAsia="仿宋"/>
          <w:sz w:val="32"/>
          <w:szCs w:val="32"/>
          <w:highlight w:val="none"/>
        </w:rPr>
      </w:pPr>
      <w:r>
        <w:rPr>
          <w:rFonts w:ascii="仿宋" w:hAnsi="仿宋" w:eastAsia="仿宋"/>
          <w:sz w:val="32"/>
          <w:szCs w:val="32"/>
          <w:highlight w:val="none"/>
        </w:rPr>
        <w:br w:type="page"/>
      </w:r>
    </w:p>
    <w:p w14:paraId="1478B078">
      <w:pPr>
        <w:jc w:val="center"/>
        <w:rPr>
          <w:rFonts w:hint="eastAsia" w:ascii="黑体" w:hAnsi="黑体" w:eastAsia="黑体"/>
          <w:sz w:val="32"/>
          <w:szCs w:val="32"/>
          <w:highlight w:val="none"/>
        </w:rPr>
      </w:pPr>
      <w:r>
        <w:rPr>
          <w:rFonts w:hint="eastAsia" w:ascii="黑体" w:hAnsi="黑体" w:eastAsia="黑体"/>
          <w:sz w:val="32"/>
          <w:szCs w:val="32"/>
          <w:highlight w:val="none"/>
        </w:rPr>
        <w:t>第四部分  预算表格</w:t>
      </w:r>
    </w:p>
    <w:p w14:paraId="78B71FB3">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14:paraId="53576646">
      <w:pPr>
        <w:pStyle w:val="8"/>
        <w:numPr>
          <w:ilvl w:val="0"/>
          <w:numId w:val="0"/>
        </w:numPr>
        <w:ind w:firstLine="640" w:firstLineChars="200"/>
        <w:rPr>
          <w:rFonts w:hint="eastAsia" w:ascii="仿宋" w:hAnsi="仿宋" w:eastAsia="仿宋"/>
          <w:sz w:val="32"/>
          <w:szCs w:val="32"/>
          <w:highlight w:val="none"/>
        </w:rPr>
      </w:pPr>
      <w:r>
        <w:rPr>
          <w:rFonts w:hint="eastAsia" w:ascii="仿宋" w:hAnsi="仿宋" w:eastAsia="仿宋" w:cstheme="minorBidi"/>
          <w:kern w:val="2"/>
          <w:sz w:val="32"/>
          <w:szCs w:val="32"/>
          <w:lang w:val="en-US" w:eastAsia="zh-CN" w:bidi="ar-SA"/>
        </w:rPr>
        <w:t>一、</w:t>
      </w: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6B152F71">
      <w:pPr>
        <w:pStyle w:val="8"/>
        <w:numPr>
          <w:ilvl w:val="0"/>
          <w:numId w:val="0"/>
        </w:numPr>
      </w:pPr>
      <w:r>
        <w:drawing>
          <wp:inline distT="0" distB="0" distL="114300" distR="114300">
            <wp:extent cx="5396230" cy="4740910"/>
            <wp:effectExtent l="0" t="0" r="13970"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5396230" cy="4740910"/>
                    </a:xfrm>
                    <a:prstGeom prst="rect">
                      <a:avLst/>
                    </a:prstGeom>
                    <a:noFill/>
                    <a:ln>
                      <a:noFill/>
                    </a:ln>
                  </pic:spPr>
                </pic:pic>
              </a:graphicData>
            </a:graphic>
          </wp:inline>
        </w:drawing>
      </w:r>
    </w:p>
    <w:p w14:paraId="1DFB849C">
      <w:pPr>
        <w:pStyle w:val="8"/>
        <w:numPr>
          <w:ilvl w:val="0"/>
          <w:numId w:val="0"/>
        </w:numPr>
        <w:ind w:left="987" w:leftChars="0" w:hanging="420" w:firstLineChars="0"/>
        <w:rPr>
          <w:rFonts w:hint="eastAsia" w:ascii="仿宋" w:hAnsi="仿宋" w:eastAsia="仿宋"/>
          <w:sz w:val="32"/>
          <w:szCs w:val="32"/>
          <w:highlight w:val="none"/>
        </w:rPr>
      </w:pPr>
      <w:r>
        <w:rPr>
          <w:rFonts w:hint="eastAsia" w:ascii="仿宋" w:hAnsi="仿宋" w:eastAsia="仿宋" w:cstheme="minorBidi"/>
          <w:kern w:val="2"/>
          <w:sz w:val="32"/>
          <w:szCs w:val="32"/>
          <w:lang w:val="en-US" w:eastAsia="zh-CN" w:bidi="ar-SA"/>
        </w:rPr>
        <w:t>二</w:t>
      </w:r>
      <w:r>
        <w:rPr>
          <w:rFonts w:hint="default" w:ascii="仿宋" w:hAnsi="仿宋" w:eastAsia="仿宋" w:cstheme="minorBidi"/>
          <w:kern w:val="2"/>
          <w:sz w:val="32"/>
          <w:szCs w:val="32"/>
          <w:lang w:val="en-US" w:eastAsia="zh-CN" w:bidi="ar-SA"/>
        </w:rPr>
        <w:t>、</w:t>
      </w:r>
      <w:r>
        <w:rPr>
          <w:rFonts w:hint="eastAsia" w:ascii="仿宋" w:hAnsi="仿宋" w:eastAsia="仿宋"/>
          <w:sz w:val="32"/>
          <w:szCs w:val="32"/>
          <w:highlight w:val="none"/>
          <w:lang w:val="en-US" w:eastAsia="zh-CN"/>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4598D801">
      <w:pPr>
        <w:pStyle w:val="8"/>
        <w:numPr>
          <w:ilvl w:val="0"/>
          <w:numId w:val="0"/>
        </w:numPr>
        <w:rPr>
          <w:rFonts w:hint="eastAsia" w:ascii="仿宋" w:hAnsi="仿宋" w:eastAsia="仿宋"/>
          <w:sz w:val="32"/>
          <w:szCs w:val="32"/>
          <w:highlight w:val="none"/>
        </w:rPr>
      </w:pPr>
      <w:r>
        <w:drawing>
          <wp:inline distT="0" distB="0" distL="114300" distR="114300">
            <wp:extent cx="5393690" cy="1125220"/>
            <wp:effectExtent l="0" t="0" r="127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stretch>
                      <a:fillRect/>
                    </a:stretch>
                  </pic:blipFill>
                  <pic:spPr>
                    <a:xfrm>
                      <a:off x="0" y="0"/>
                      <a:ext cx="5393690" cy="1125220"/>
                    </a:xfrm>
                    <a:prstGeom prst="rect">
                      <a:avLst/>
                    </a:prstGeom>
                    <a:noFill/>
                    <a:ln>
                      <a:noFill/>
                    </a:ln>
                  </pic:spPr>
                </pic:pic>
              </a:graphicData>
            </a:graphic>
          </wp:inline>
        </w:drawing>
      </w:r>
    </w:p>
    <w:p w14:paraId="63E4AA27">
      <w:pPr>
        <w:pStyle w:val="8"/>
        <w:numPr>
          <w:ilvl w:val="0"/>
          <w:numId w:val="0"/>
        </w:numPr>
        <w:ind w:firstLine="640" w:firstLineChars="200"/>
        <w:rPr>
          <w:rFonts w:hint="eastAsia" w:ascii="仿宋" w:hAnsi="仿宋" w:eastAsia="仿宋"/>
          <w:sz w:val="32"/>
          <w:szCs w:val="32"/>
          <w:highlight w:val="none"/>
        </w:rPr>
      </w:pPr>
      <w:r>
        <w:rPr>
          <w:rFonts w:hint="eastAsia" w:ascii="仿宋" w:hAnsi="仿宋" w:eastAsia="仿宋" w:cstheme="minorBidi"/>
          <w:kern w:val="2"/>
          <w:sz w:val="32"/>
          <w:szCs w:val="32"/>
          <w:lang w:val="en-US" w:eastAsia="zh-CN" w:bidi="ar-SA"/>
        </w:rPr>
        <w:t>三、</w:t>
      </w: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538E45E5">
      <w:pPr>
        <w:pStyle w:val="8"/>
        <w:numPr>
          <w:ilvl w:val="0"/>
          <w:numId w:val="0"/>
        </w:numPr>
        <w:rPr>
          <w:rFonts w:hint="eastAsia" w:ascii="仿宋" w:hAnsi="仿宋" w:eastAsia="仿宋"/>
          <w:sz w:val="32"/>
          <w:szCs w:val="32"/>
          <w:highlight w:val="none"/>
        </w:rPr>
      </w:pPr>
      <w:r>
        <w:drawing>
          <wp:inline distT="0" distB="0" distL="114300" distR="114300">
            <wp:extent cx="5387975" cy="2480945"/>
            <wp:effectExtent l="0" t="0" r="6985"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stretch>
                      <a:fillRect/>
                    </a:stretch>
                  </pic:blipFill>
                  <pic:spPr>
                    <a:xfrm>
                      <a:off x="0" y="0"/>
                      <a:ext cx="5387975" cy="2480945"/>
                    </a:xfrm>
                    <a:prstGeom prst="rect">
                      <a:avLst/>
                    </a:prstGeom>
                    <a:noFill/>
                    <a:ln>
                      <a:noFill/>
                    </a:ln>
                  </pic:spPr>
                </pic:pic>
              </a:graphicData>
            </a:graphic>
          </wp:inline>
        </w:drawing>
      </w:r>
    </w:p>
    <w:p w14:paraId="7158F386">
      <w:pPr>
        <w:rPr>
          <w:rFonts w:hint="eastAsia"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br w:type="page"/>
      </w:r>
    </w:p>
    <w:p w14:paraId="6C2AA93B">
      <w:pPr>
        <w:pStyle w:val="8"/>
        <w:numPr>
          <w:ilvl w:val="0"/>
          <w:numId w:val="0"/>
        </w:numPr>
        <w:ind w:left="0" w:leftChars="0" w:firstLine="640" w:firstLineChars="200"/>
        <w:rPr>
          <w:rFonts w:hint="eastAsia" w:ascii="仿宋" w:hAnsi="仿宋" w:eastAsia="仿宋"/>
          <w:sz w:val="32"/>
          <w:szCs w:val="32"/>
          <w:highlight w:val="none"/>
        </w:rPr>
      </w:pPr>
      <w:r>
        <w:rPr>
          <w:rFonts w:hint="eastAsia" w:ascii="仿宋" w:hAnsi="仿宋" w:eastAsia="仿宋" w:cstheme="minorBidi"/>
          <w:kern w:val="2"/>
          <w:sz w:val="32"/>
          <w:szCs w:val="32"/>
          <w:lang w:val="en-US" w:eastAsia="zh-CN" w:bidi="ar-SA"/>
        </w:rPr>
        <w:t>四、</w:t>
      </w: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14:paraId="21309B82">
      <w:pPr>
        <w:pStyle w:val="8"/>
        <w:numPr>
          <w:ilvl w:val="0"/>
          <w:numId w:val="0"/>
        </w:numPr>
        <w:rPr>
          <w:rFonts w:hint="eastAsia" w:ascii="仿宋" w:hAnsi="仿宋" w:eastAsia="仿宋"/>
          <w:sz w:val="32"/>
          <w:szCs w:val="32"/>
          <w:highlight w:val="none"/>
        </w:rPr>
      </w:pPr>
      <w:r>
        <w:drawing>
          <wp:inline distT="0" distB="0" distL="114300" distR="114300">
            <wp:extent cx="5390515" cy="4464685"/>
            <wp:effectExtent l="0" t="0" r="4445"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5390515" cy="4464685"/>
                    </a:xfrm>
                    <a:prstGeom prst="rect">
                      <a:avLst/>
                    </a:prstGeom>
                    <a:noFill/>
                    <a:ln>
                      <a:noFill/>
                    </a:ln>
                  </pic:spPr>
                </pic:pic>
              </a:graphicData>
            </a:graphic>
          </wp:inline>
        </w:drawing>
      </w:r>
    </w:p>
    <w:p w14:paraId="7328601B">
      <w:pPr>
        <w:pStyle w:val="8"/>
        <w:numPr>
          <w:ilvl w:val="0"/>
          <w:numId w:val="0"/>
        </w:numPr>
        <w:ind w:firstLine="640" w:firstLineChars="200"/>
        <w:rPr>
          <w:rFonts w:hint="eastAsia" w:ascii="仿宋" w:hAnsi="仿宋" w:eastAsia="仿宋"/>
          <w:sz w:val="32"/>
          <w:szCs w:val="32"/>
          <w:highlight w:val="none"/>
        </w:rPr>
      </w:pPr>
      <w:r>
        <w:rPr>
          <w:rFonts w:hint="eastAsia" w:ascii="仿宋" w:hAnsi="仿宋" w:eastAsia="仿宋" w:cstheme="minorBidi"/>
          <w:kern w:val="2"/>
          <w:sz w:val="32"/>
          <w:szCs w:val="32"/>
          <w:lang w:val="en-US" w:eastAsia="zh-CN" w:bidi="ar-SA"/>
        </w:rPr>
        <w:t>五、</w:t>
      </w:r>
      <w:r>
        <w:rPr>
          <w:rFonts w:hint="eastAsia" w:ascii="仿宋" w:hAnsi="仿宋" w:eastAsia="仿宋"/>
          <w:sz w:val="32"/>
          <w:szCs w:val="32"/>
          <w:highlight w:val="none"/>
        </w:rPr>
        <w:t>一般公共预算支出表</w:t>
      </w:r>
    </w:p>
    <w:p w14:paraId="46D2AC54">
      <w:pPr>
        <w:pStyle w:val="8"/>
        <w:numPr>
          <w:ilvl w:val="0"/>
          <w:numId w:val="0"/>
        </w:numPr>
        <w:rPr>
          <w:rFonts w:hint="eastAsia" w:ascii="仿宋" w:hAnsi="仿宋" w:eastAsia="仿宋"/>
          <w:sz w:val="32"/>
          <w:szCs w:val="32"/>
          <w:highlight w:val="none"/>
        </w:rPr>
      </w:pPr>
      <w:r>
        <w:drawing>
          <wp:inline distT="0" distB="0" distL="114300" distR="114300">
            <wp:extent cx="5391785" cy="3397250"/>
            <wp:effectExtent l="0" t="0" r="3175" b="127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8"/>
                    <a:stretch>
                      <a:fillRect/>
                    </a:stretch>
                  </pic:blipFill>
                  <pic:spPr>
                    <a:xfrm>
                      <a:off x="0" y="0"/>
                      <a:ext cx="5391785" cy="3397250"/>
                    </a:xfrm>
                    <a:prstGeom prst="rect">
                      <a:avLst/>
                    </a:prstGeom>
                    <a:noFill/>
                    <a:ln>
                      <a:noFill/>
                    </a:ln>
                  </pic:spPr>
                </pic:pic>
              </a:graphicData>
            </a:graphic>
          </wp:inline>
        </w:drawing>
      </w:r>
    </w:p>
    <w:p w14:paraId="0FE2FD2A">
      <w:pPr>
        <w:pStyle w:val="8"/>
        <w:numPr>
          <w:ilvl w:val="0"/>
          <w:numId w:val="2"/>
        </w:num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14:paraId="1085B5A5">
      <w:pPr>
        <w:pStyle w:val="8"/>
        <w:numPr>
          <w:ilvl w:val="0"/>
          <w:numId w:val="0"/>
        </w:numPr>
      </w:pPr>
      <w:r>
        <w:drawing>
          <wp:inline distT="0" distB="0" distL="114300" distR="114300">
            <wp:extent cx="5396230" cy="6057265"/>
            <wp:effectExtent l="0" t="0" r="13970" b="825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5396230" cy="6057265"/>
                    </a:xfrm>
                    <a:prstGeom prst="rect">
                      <a:avLst/>
                    </a:prstGeom>
                    <a:noFill/>
                    <a:ln>
                      <a:noFill/>
                    </a:ln>
                  </pic:spPr>
                </pic:pic>
              </a:graphicData>
            </a:graphic>
          </wp:inline>
        </w:drawing>
      </w:r>
    </w:p>
    <w:p w14:paraId="09493446">
      <w:r>
        <w:br w:type="page"/>
      </w:r>
    </w:p>
    <w:p w14:paraId="32E89A09">
      <w:pPr>
        <w:pStyle w:val="8"/>
        <w:numPr>
          <w:ilvl w:val="0"/>
          <w:numId w:val="0"/>
        </w:numPr>
        <w:rPr>
          <w:rFonts w:hint="eastAsia"/>
        </w:rPr>
      </w:pPr>
    </w:p>
    <w:p w14:paraId="2F2C255A">
      <w:pPr>
        <w:pStyle w:val="8"/>
        <w:numPr>
          <w:ilvl w:val="0"/>
          <w:numId w:val="2"/>
        </w:numPr>
        <w:ind w:left="0" w:leftChars="0"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14:paraId="56290D28">
      <w:pPr>
        <w:pStyle w:val="8"/>
        <w:numPr>
          <w:ilvl w:val="0"/>
          <w:numId w:val="0"/>
        </w:numPr>
        <w:rPr>
          <w:rFonts w:hint="eastAsia" w:ascii="仿宋" w:hAnsi="仿宋" w:eastAsia="仿宋"/>
          <w:sz w:val="32"/>
          <w:szCs w:val="32"/>
          <w:highlight w:val="none"/>
        </w:rPr>
      </w:pPr>
      <w:r>
        <w:drawing>
          <wp:inline distT="0" distB="0" distL="114300" distR="114300">
            <wp:extent cx="4991100" cy="3649980"/>
            <wp:effectExtent l="0" t="0" r="7620" b="762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4991100" cy="3649980"/>
                    </a:xfrm>
                    <a:prstGeom prst="rect">
                      <a:avLst/>
                    </a:prstGeom>
                    <a:noFill/>
                    <a:ln>
                      <a:noFill/>
                    </a:ln>
                  </pic:spPr>
                </pic:pic>
              </a:graphicData>
            </a:graphic>
          </wp:inline>
        </w:drawing>
      </w:r>
    </w:p>
    <w:p w14:paraId="16AA21D0">
      <w:pPr>
        <w:pStyle w:val="8"/>
        <w:numPr>
          <w:ilvl w:val="0"/>
          <w:numId w:val="2"/>
        </w:numPr>
        <w:ind w:left="0" w:leftChars="0"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14:paraId="6AFDD6CC">
      <w:pPr>
        <w:pStyle w:val="8"/>
        <w:numPr>
          <w:ilvl w:val="0"/>
          <w:numId w:val="0"/>
        </w:numPr>
        <w:rPr>
          <w:rFonts w:hint="eastAsia" w:ascii="仿宋" w:hAnsi="仿宋" w:eastAsia="仿宋"/>
          <w:sz w:val="32"/>
          <w:szCs w:val="32"/>
          <w:highlight w:val="none"/>
        </w:rPr>
      </w:pPr>
      <w:r>
        <w:drawing>
          <wp:inline distT="0" distB="0" distL="114300" distR="114300">
            <wp:extent cx="5398135" cy="910590"/>
            <wp:effectExtent l="0" t="0" r="12065" b="381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5398135" cy="910590"/>
                    </a:xfrm>
                    <a:prstGeom prst="rect">
                      <a:avLst/>
                    </a:prstGeom>
                    <a:noFill/>
                    <a:ln>
                      <a:noFill/>
                    </a:ln>
                  </pic:spPr>
                </pic:pic>
              </a:graphicData>
            </a:graphic>
          </wp:inline>
        </w:drawing>
      </w:r>
    </w:p>
    <w:p w14:paraId="5F30DB4B">
      <w:pPr>
        <w:pStyle w:val="8"/>
        <w:numPr>
          <w:ilvl w:val="0"/>
          <w:numId w:val="2"/>
        </w:numPr>
        <w:ind w:left="0" w:leftChars="0"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国有资本经营预算支出表</w:t>
      </w:r>
    </w:p>
    <w:p w14:paraId="66BD5BBE">
      <w:pPr>
        <w:pStyle w:val="8"/>
        <w:numPr>
          <w:ilvl w:val="0"/>
          <w:numId w:val="0"/>
        </w:numPr>
        <w:rPr>
          <w:rFonts w:hint="eastAsia" w:ascii="仿宋" w:hAnsi="仿宋" w:eastAsia="仿宋"/>
          <w:sz w:val="32"/>
          <w:szCs w:val="32"/>
          <w:highlight w:val="none"/>
          <w:lang w:eastAsia="zh-CN"/>
        </w:rPr>
      </w:pPr>
      <w:r>
        <w:drawing>
          <wp:inline distT="0" distB="0" distL="114300" distR="114300">
            <wp:extent cx="5398135" cy="720725"/>
            <wp:effectExtent l="0" t="0" r="12065" b="1079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5398135" cy="720725"/>
                    </a:xfrm>
                    <a:prstGeom prst="rect">
                      <a:avLst/>
                    </a:prstGeom>
                    <a:noFill/>
                    <a:ln>
                      <a:noFill/>
                    </a:ln>
                  </pic:spPr>
                </pic:pic>
              </a:graphicData>
            </a:graphic>
          </wp:inline>
        </w:drawing>
      </w:r>
    </w:p>
    <w:p w14:paraId="42B71668">
      <w:pPr>
        <w:pStyle w:val="8"/>
        <w:numPr>
          <w:ilvl w:val="0"/>
          <w:numId w:val="2"/>
        </w:numPr>
        <w:ind w:left="0" w:leftChars="0"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14:paraId="0AC7577D">
      <w:pPr>
        <w:pStyle w:val="8"/>
        <w:numPr>
          <w:ilvl w:val="0"/>
          <w:numId w:val="0"/>
        </w:numPr>
      </w:pPr>
      <w:r>
        <w:drawing>
          <wp:inline distT="0" distB="0" distL="114300" distR="114300">
            <wp:extent cx="5393055" cy="989965"/>
            <wp:effectExtent l="0" t="0" r="1905"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3"/>
                    <a:stretch>
                      <a:fillRect/>
                    </a:stretch>
                  </pic:blipFill>
                  <pic:spPr>
                    <a:xfrm>
                      <a:off x="0" y="0"/>
                      <a:ext cx="5393055" cy="989965"/>
                    </a:xfrm>
                    <a:prstGeom prst="rect">
                      <a:avLst/>
                    </a:prstGeom>
                    <a:noFill/>
                    <a:ln>
                      <a:noFill/>
                    </a:ln>
                  </pic:spPr>
                </pic:pic>
              </a:graphicData>
            </a:graphic>
          </wp:inline>
        </w:drawing>
      </w:r>
    </w:p>
    <w:p w14:paraId="4720362A">
      <w:pPr>
        <w:pStyle w:val="8"/>
        <w:numPr>
          <w:ilvl w:val="0"/>
          <w:numId w:val="0"/>
        </w:numPr>
      </w:pPr>
    </w:p>
    <w:p w14:paraId="67A4DD31">
      <w:pPr>
        <w:pStyle w:val="8"/>
        <w:numPr>
          <w:ilvl w:val="0"/>
          <w:numId w:val="0"/>
        </w:numPr>
        <w:rPr>
          <w:rFonts w:hint="eastAsia"/>
        </w:rPr>
      </w:pPr>
    </w:p>
    <w:p w14:paraId="26E858CA">
      <w:pPr>
        <w:pStyle w:val="8"/>
        <w:numPr>
          <w:ilvl w:val="0"/>
          <w:numId w:val="0"/>
        </w:numPr>
        <w:ind w:firstLine="640" w:firstLineChars="200"/>
        <w:rPr>
          <w:rFonts w:ascii="仿宋" w:hAnsi="仿宋" w:eastAsia="仿宋"/>
          <w:sz w:val="32"/>
          <w:szCs w:val="32"/>
          <w:highlight w:val="none"/>
        </w:rPr>
      </w:pPr>
      <w:r>
        <w:rPr>
          <w:rFonts w:hint="eastAsia" w:ascii="仿宋" w:hAnsi="仿宋" w:eastAsia="仿宋"/>
          <w:sz w:val="32"/>
          <w:szCs w:val="32"/>
          <w:highlight w:val="none"/>
          <w:lang w:val="en-US" w:eastAsia="zh-CN"/>
        </w:rPr>
        <w:t>十一、</w:t>
      </w:r>
      <w:r>
        <w:rPr>
          <w:rFonts w:hint="eastAsia" w:ascii="仿宋" w:hAnsi="仿宋" w:eastAsia="仿宋"/>
          <w:sz w:val="32"/>
          <w:szCs w:val="32"/>
          <w:highlight w:val="none"/>
        </w:rPr>
        <w:t>项目支出绩效目标表</w:t>
      </w:r>
    </w:p>
    <w:p w14:paraId="666C917E">
      <w:pPr>
        <w:rPr>
          <w:rFonts w:ascii="仿宋" w:hAnsi="仿宋" w:eastAsia="仿宋"/>
          <w:sz w:val="32"/>
          <w:szCs w:val="32"/>
          <w:highlight w:val="none"/>
        </w:rPr>
      </w:pPr>
      <w:bookmarkStart w:id="0" w:name="_GoBack"/>
      <w:r>
        <w:drawing>
          <wp:inline distT="0" distB="0" distL="114300" distR="114300">
            <wp:extent cx="5394325" cy="5694680"/>
            <wp:effectExtent l="0" t="0" r="15875" b="127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4"/>
                    <a:stretch>
                      <a:fillRect/>
                    </a:stretch>
                  </pic:blipFill>
                  <pic:spPr>
                    <a:xfrm>
                      <a:off x="0" y="0"/>
                      <a:ext cx="5394325" cy="5694680"/>
                    </a:xfrm>
                    <a:prstGeom prst="rect">
                      <a:avLst/>
                    </a:prstGeom>
                    <a:noFill/>
                    <a:ln>
                      <a:noFill/>
                    </a:ln>
                  </pic:spPr>
                </pic:pic>
              </a:graphicData>
            </a:graphic>
          </wp:inline>
        </w:drawing>
      </w:r>
    </w:p>
    <w:bookmarkEnd w:id="0"/>
    <w:p w14:paraId="0E7EACE5">
      <w:pPr>
        <w:rPr>
          <w:rFonts w:ascii="仿宋" w:hAnsi="仿宋" w:eastAsia="仿宋"/>
          <w:b/>
          <w:color w:val="auto"/>
          <w:sz w:val="32"/>
          <w:szCs w:val="32"/>
          <w:highlight w:val="none"/>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FCD174"/>
    <w:multiLevelType w:val="singleLevel"/>
    <w:tmpl w:val="BBFCD174"/>
    <w:lvl w:ilvl="0" w:tentative="0">
      <w:start w:val="6"/>
      <w:numFmt w:val="chineseCounting"/>
      <w:suff w:val="nothing"/>
      <w:lvlText w:val="%1、"/>
      <w:lvlJc w:val="left"/>
      <w:rPr>
        <w:rFonts w:hint="eastAsia"/>
      </w:rPr>
    </w:lvl>
  </w:abstractNum>
  <w:abstractNum w:abstractNumId="1">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3AB597C"/>
    <w:rsid w:val="15DA5399"/>
    <w:rsid w:val="187E3884"/>
    <w:rsid w:val="18F97B94"/>
    <w:rsid w:val="191A0446"/>
    <w:rsid w:val="1B4A363A"/>
    <w:rsid w:val="1BC526EF"/>
    <w:rsid w:val="1C882350"/>
    <w:rsid w:val="1CDC1A5B"/>
    <w:rsid w:val="1E78177F"/>
    <w:rsid w:val="1F451F7A"/>
    <w:rsid w:val="1F530B6C"/>
    <w:rsid w:val="1FFB4DF8"/>
    <w:rsid w:val="20EF71F1"/>
    <w:rsid w:val="2323212D"/>
    <w:rsid w:val="23FA4ECF"/>
    <w:rsid w:val="242D2A3E"/>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4A905DD"/>
    <w:rsid w:val="36273D08"/>
    <w:rsid w:val="37361A0B"/>
    <w:rsid w:val="38253B59"/>
    <w:rsid w:val="385B501F"/>
    <w:rsid w:val="38DE30B8"/>
    <w:rsid w:val="39284901"/>
    <w:rsid w:val="3A482539"/>
    <w:rsid w:val="3A915046"/>
    <w:rsid w:val="3B3836C7"/>
    <w:rsid w:val="3C4C15D1"/>
    <w:rsid w:val="3CEA5A8A"/>
    <w:rsid w:val="3D897F97"/>
    <w:rsid w:val="3DA7578C"/>
    <w:rsid w:val="3F597259"/>
    <w:rsid w:val="3F6B774D"/>
    <w:rsid w:val="42202CED"/>
    <w:rsid w:val="42515CDB"/>
    <w:rsid w:val="426F369B"/>
    <w:rsid w:val="430260DD"/>
    <w:rsid w:val="442476FC"/>
    <w:rsid w:val="442F01B5"/>
    <w:rsid w:val="46C17DAD"/>
    <w:rsid w:val="46F64D5D"/>
    <w:rsid w:val="49B81F53"/>
    <w:rsid w:val="4AAC7860"/>
    <w:rsid w:val="4D0265B8"/>
    <w:rsid w:val="4D8021B9"/>
    <w:rsid w:val="4DFF6777"/>
    <w:rsid w:val="4EB752BA"/>
    <w:rsid w:val="4ED6365B"/>
    <w:rsid w:val="4F5E1E42"/>
    <w:rsid w:val="4F735000"/>
    <w:rsid w:val="50F75E7E"/>
    <w:rsid w:val="51436F0F"/>
    <w:rsid w:val="51BB428B"/>
    <w:rsid w:val="52DF1D28"/>
    <w:rsid w:val="53360094"/>
    <w:rsid w:val="53A4083B"/>
    <w:rsid w:val="54923E8D"/>
    <w:rsid w:val="54941844"/>
    <w:rsid w:val="5538455E"/>
    <w:rsid w:val="55DE0CCF"/>
    <w:rsid w:val="56455B30"/>
    <w:rsid w:val="567F658B"/>
    <w:rsid w:val="56A94595"/>
    <w:rsid w:val="57793CF9"/>
    <w:rsid w:val="580A299B"/>
    <w:rsid w:val="58225AFB"/>
    <w:rsid w:val="58330B85"/>
    <w:rsid w:val="586A6B3C"/>
    <w:rsid w:val="5B5D76B7"/>
    <w:rsid w:val="5B8E44C5"/>
    <w:rsid w:val="5C982767"/>
    <w:rsid w:val="5CD80EBE"/>
    <w:rsid w:val="5CFA751D"/>
    <w:rsid w:val="5DB8541C"/>
    <w:rsid w:val="5E221344"/>
    <w:rsid w:val="5E32788E"/>
    <w:rsid w:val="5FB128C2"/>
    <w:rsid w:val="5FB45863"/>
    <w:rsid w:val="60731B65"/>
    <w:rsid w:val="60D72763"/>
    <w:rsid w:val="61525EF8"/>
    <w:rsid w:val="62B666A5"/>
    <w:rsid w:val="62E15FE9"/>
    <w:rsid w:val="65255B39"/>
    <w:rsid w:val="659C7B1A"/>
    <w:rsid w:val="65E847CC"/>
    <w:rsid w:val="67286561"/>
    <w:rsid w:val="691F508E"/>
    <w:rsid w:val="6A340295"/>
    <w:rsid w:val="6A5666B8"/>
    <w:rsid w:val="6C626D3D"/>
    <w:rsid w:val="6D7A075F"/>
    <w:rsid w:val="6DF0400D"/>
    <w:rsid w:val="6E5B22F8"/>
    <w:rsid w:val="6EB92B57"/>
    <w:rsid w:val="70EF2762"/>
    <w:rsid w:val="71201EF9"/>
    <w:rsid w:val="716F5053"/>
    <w:rsid w:val="71D91536"/>
    <w:rsid w:val="729E55FD"/>
    <w:rsid w:val="73D62900"/>
    <w:rsid w:val="73FA7C77"/>
    <w:rsid w:val="744F0BEE"/>
    <w:rsid w:val="74A55A8E"/>
    <w:rsid w:val="7539654A"/>
    <w:rsid w:val="75836739"/>
    <w:rsid w:val="75916F41"/>
    <w:rsid w:val="76C753DE"/>
    <w:rsid w:val="76C775D8"/>
    <w:rsid w:val="77FC6956"/>
    <w:rsid w:val="7A64282A"/>
    <w:rsid w:val="7A8D6ADA"/>
    <w:rsid w:val="7CD763A1"/>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18</Pages>
  <Words>4348</Words>
  <Characters>4636</Characters>
  <Lines>19</Lines>
  <Paragraphs>5</Paragraphs>
  <TotalTime>29</TotalTime>
  <ScaleCrop>false</ScaleCrop>
  <LinksUpToDate>false</LinksUpToDate>
  <CharactersWithSpaces>4717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昂</cp:lastModifiedBy>
  <cp:lastPrinted>2025-01-21T06:38:00Z</cp:lastPrinted>
  <dcterms:modified xsi:type="dcterms:W3CDTF">2025-01-23T03:06:14Z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D51DC99D92574305A7FFA128D896CF4F_13</vt:lpwstr>
  </property>
  <property fmtid="{D5CDD505-2E9C-101B-9397-08002B2CF9AE}" pid="4" name="KSOTemplateDocerSaveRecord">
    <vt:lpwstr>eyJoZGlkIjoiYWRjZmRkZWM4YWNmODU0MmQ0ZjdmZjg4ZDQ4Y2VjOTkiLCJ1c2VySWQiOiI2NTE4OTI2NzAifQ==</vt:lpwstr>
  </property>
</Properties>
</file>