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E495E">
      <w:pPr>
        <w:jc w:val="center"/>
        <w:rPr>
          <w:rFonts w:hint="eastAsia" w:ascii="黑体" w:hAnsi="黑体" w:eastAsia="黑体"/>
          <w:sz w:val="44"/>
          <w:szCs w:val="44"/>
          <w:highlight w:val="none"/>
          <w:lang w:val="en-US" w:eastAsia="zh-CN"/>
        </w:rPr>
      </w:pPr>
    </w:p>
    <w:p w14:paraId="1B22E1D4">
      <w:pPr>
        <w:jc w:val="center"/>
        <w:rPr>
          <w:rFonts w:hint="eastAsia" w:ascii="黑体" w:hAnsi="黑体" w:eastAsia="黑体"/>
          <w:sz w:val="44"/>
          <w:szCs w:val="44"/>
          <w:highlight w:val="none"/>
          <w:lang w:val="en-US" w:eastAsia="zh-CN"/>
        </w:rPr>
      </w:pPr>
    </w:p>
    <w:p w14:paraId="6E382D8C">
      <w:pPr>
        <w:jc w:val="center"/>
        <w:rPr>
          <w:rFonts w:hint="eastAsia" w:ascii="黑体" w:hAnsi="黑体" w:eastAsia="黑体"/>
          <w:sz w:val="44"/>
          <w:szCs w:val="44"/>
          <w:highlight w:val="none"/>
          <w:lang w:val="en-US" w:eastAsia="zh-CN"/>
        </w:rPr>
      </w:pPr>
    </w:p>
    <w:p w14:paraId="1DFB86F6">
      <w:pPr>
        <w:jc w:val="center"/>
        <w:rPr>
          <w:rFonts w:hint="eastAsia" w:ascii="黑体" w:hAnsi="黑体" w:eastAsia="黑体"/>
          <w:sz w:val="44"/>
          <w:szCs w:val="44"/>
          <w:highlight w:val="none"/>
          <w:lang w:val="en-US" w:eastAsia="zh-CN"/>
        </w:rPr>
      </w:pPr>
    </w:p>
    <w:p w14:paraId="3E0CE1B2">
      <w:pPr>
        <w:jc w:val="center"/>
        <w:rPr>
          <w:rFonts w:hint="eastAsia" w:ascii="黑体" w:hAnsi="黑体" w:eastAsia="黑体"/>
          <w:sz w:val="44"/>
          <w:szCs w:val="44"/>
          <w:highlight w:val="none"/>
          <w:lang w:val="en-US" w:eastAsia="zh-CN"/>
        </w:rPr>
      </w:pPr>
    </w:p>
    <w:p w14:paraId="4B0EC52D">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 xml:space="preserve">   蛟河市城市项目建设服务中心2025年部门预算</w:t>
      </w:r>
    </w:p>
    <w:p w14:paraId="5EC0683E">
      <w:pPr>
        <w:jc w:val="center"/>
        <w:rPr>
          <w:rFonts w:hint="eastAsia" w:ascii="黑体" w:hAnsi="黑体" w:eastAsia="黑体"/>
          <w:sz w:val="44"/>
          <w:szCs w:val="44"/>
          <w:highlight w:val="none"/>
        </w:rPr>
      </w:pPr>
    </w:p>
    <w:p w14:paraId="28B933DA">
      <w:pPr>
        <w:jc w:val="center"/>
        <w:rPr>
          <w:rFonts w:hint="eastAsia" w:ascii="黑体" w:hAnsi="黑体" w:eastAsia="黑体"/>
          <w:sz w:val="44"/>
          <w:szCs w:val="44"/>
          <w:highlight w:val="none"/>
        </w:rPr>
      </w:pPr>
    </w:p>
    <w:p w14:paraId="4C1C29A7">
      <w:pPr>
        <w:jc w:val="center"/>
        <w:rPr>
          <w:rFonts w:hint="eastAsia" w:ascii="黑体" w:hAnsi="黑体" w:eastAsia="黑体"/>
          <w:sz w:val="44"/>
          <w:szCs w:val="44"/>
          <w:highlight w:val="none"/>
        </w:rPr>
      </w:pPr>
    </w:p>
    <w:p w14:paraId="0295E967">
      <w:pPr>
        <w:jc w:val="center"/>
        <w:rPr>
          <w:rFonts w:hint="eastAsia" w:ascii="黑体" w:hAnsi="黑体" w:eastAsia="黑体"/>
          <w:sz w:val="44"/>
          <w:szCs w:val="44"/>
          <w:highlight w:val="none"/>
        </w:rPr>
      </w:pPr>
    </w:p>
    <w:p w14:paraId="16FB36BF">
      <w:pPr>
        <w:jc w:val="center"/>
        <w:rPr>
          <w:rFonts w:hint="eastAsia" w:ascii="黑体" w:hAnsi="黑体" w:eastAsia="黑体"/>
          <w:sz w:val="44"/>
          <w:szCs w:val="44"/>
          <w:highlight w:val="none"/>
        </w:rPr>
      </w:pPr>
    </w:p>
    <w:p w14:paraId="6EABB994">
      <w:pPr>
        <w:jc w:val="center"/>
        <w:rPr>
          <w:rFonts w:hint="eastAsia" w:ascii="黑体" w:hAnsi="黑体" w:eastAsia="黑体"/>
          <w:sz w:val="44"/>
          <w:szCs w:val="44"/>
          <w:highlight w:val="none"/>
        </w:rPr>
      </w:pPr>
    </w:p>
    <w:p w14:paraId="5601F2A7">
      <w:pPr>
        <w:jc w:val="center"/>
        <w:rPr>
          <w:rFonts w:hint="eastAsia" w:ascii="黑体" w:hAnsi="黑体" w:eastAsia="黑体"/>
          <w:sz w:val="44"/>
          <w:szCs w:val="44"/>
          <w:highlight w:val="none"/>
        </w:rPr>
      </w:pPr>
    </w:p>
    <w:p w14:paraId="502347D7">
      <w:pPr>
        <w:jc w:val="center"/>
        <w:rPr>
          <w:rFonts w:hint="eastAsia" w:ascii="黑体" w:hAnsi="黑体" w:eastAsia="黑体"/>
          <w:sz w:val="44"/>
          <w:szCs w:val="44"/>
          <w:highlight w:val="none"/>
        </w:rPr>
      </w:pPr>
    </w:p>
    <w:p w14:paraId="227EE231">
      <w:pPr>
        <w:jc w:val="center"/>
        <w:rPr>
          <w:rFonts w:hint="eastAsia" w:ascii="黑体" w:hAnsi="黑体" w:eastAsia="黑体"/>
          <w:sz w:val="44"/>
          <w:szCs w:val="44"/>
          <w:highlight w:val="none"/>
        </w:rPr>
      </w:pPr>
    </w:p>
    <w:p w14:paraId="1C202239">
      <w:pPr>
        <w:jc w:val="center"/>
        <w:rPr>
          <w:rFonts w:hint="eastAsia" w:ascii="黑体" w:hAnsi="黑体" w:eastAsia="黑体"/>
          <w:sz w:val="44"/>
          <w:szCs w:val="44"/>
          <w:highlight w:val="none"/>
        </w:rPr>
      </w:pPr>
    </w:p>
    <w:p w14:paraId="7AB7DFCA">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二〇二五年一月二十五日</w:t>
      </w:r>
    </w:p>
    <w:p w14:paraId="4442FD1B">
      <w:pPr>
        <w:jc w:val="center"/>
        <w:rPr>
          <w:rFonts w:hint="eastAsia" w:ascii="黑体" w:hAnsi="黑体" w:eastAsia="黑体"/>
          <w:sz w:val="44"/>
          <w:szCs w:val="44"/>
          <w:highlight w:val="none"/>
        </w:rPr>
      </w:pPr>
    </w:p>
    <w:p w14:paraId="38FE279A">
      <w:pPr>
        <w:jc w:val="center"/>
        <w:rPr>
          <w:rFonts w:hint="eastAsia" w:ascii="黑体" w:hAnsi="黑体" w:eastAsia="黑体"/>
          <w:sz w:val="44"/>
          <w:szCs w:val="44"/>
          <w:highlight w:val="none"/>
        </w:rPr>
      </w:pPr>
    </w:p>
    <w:p w14:paraId="32ACA8FF">
      <w:pPr>
        <w:jc w:val="center"/>
        <w:rPr>
          <w:rFonts w:hint="eastAsia" w:ascii="黑体" w:hAnsi="黑体" w:eastAsia="黑体"/>
          <w:sz w:val="44"/>
          <w:szCs w:val="44"/>
          <w:highlight w:val="none"/>
        </w:rPr>
      </w:pPr>
    </w:p>
    <w:p w14:paraId="145869E1">
      <w:pPr>
        <w:jc w:val="center"/>
        <w:rPr>
          <w:rFonts w:hint="eastAsia" w:ascii="黑体" w:hAnsi="黑体" w:eastAsia="黑体"/>
          <w:sz w:val="44"/>
          <w:szCs w:val="44"/>
          <w:highlight w:val="none"/>
        </w:rPr>
      </w:pPr>
    </w:p>
    <w:p w14:paraId="6B73CB56">
      <w:pPr>
        <w:jc w:val="center"/>
        <w:rPr>
          <w:rFonts w:hint="eastAsia" w:ascii="黑体" w:hAnsi="黑体" w:eastAsia="黑体"/>
          <w:sz w:val="44"/>
          <w:szCs w:val="44"/>
          <w:highlight w:val="none"/>
        </w:rPr>
      </w:pPr>
    </w:p>
    <w:p w14:paraId="690F7A07">
      <w:pPr>
        <w:jc w:val="center"/>
        <w:rPr>
          <w:rFonts w:hint="eastAsia" w:ascii="黑体" w:hAnsi="黑体" w:eastAsia="黑体"/>
          <w:sz w:val="44"/>
          <w:szCs w:val="44"/>
          <w:highlight w:val="none"/>
        </w:rPr>
      </w:pPr>
    </w:p>
    <w:p w14:paraId="3C326C9B">
      <w:pPr>
        <w:jc w:val="center"/>
        <w:rPr>
          <w:rFonts w:ascii="黑体" w:hAnsi="黑体" w:eastAsia="黑体"/>
          <w:sz w:val="44"/>
          <w:szCs w:val="44"/>
          <w:highlight w:val="none"/>
        </w:rPr>
      </w:pPr>
      <w:r>
        <w:rPr>
          <w:rFonts w:hint="eastAsia" w:ascii="黑体" w:hAnsi="黑体" w:eastAsia="黑体"/>
          <w:sz w:val="44"/>
          <w:szCs w:val="44"/>
        </w:rPr>
        <w:t>蛟河市城市项目建设服务中心</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75E7DCDA">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46FFC84E">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69F112A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7DAAC9C">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36D48621">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4B99F8D1">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624788EF">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6CD88C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A33700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7109BF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5689E3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B1820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3F7EFF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283AD5D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0518BA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7B9F7A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E46119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1992D9A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39E15C25">
      <w:pPr>
        <w:rPr>
          <w:rFonts w:ascii="仿宋" w:hAnsi="仿宋" w:eastAsia="仿宋"/>
          <w:sz w:val="32"/>
          <w:szCs w:val="32"/>
          <w:highlight w:val="none"/>
        </w:rPr>
      </w:pPr>
    </w:p>
    <w:p w14:paraId="3BDCEBDD">
      <w:pPr>
        <w:rPr>
          <w:rFonts w:ascii="仿宋" w:hAnsi="仿宋" w:eastAsia="仿宋"/>
          <w:sz w:val="32"/>
          <w:szCs w:val="32"/>
          <w:highlight w:val="none"/>
        </w:rPr>
      </w:pPr>
    </w:p>
    <w:p w14:paraId="6B6C0CC0">
      <w:pPr>
        <w:rPr>
          <w:rFonts w:ascii="仿宋" w:hAnsi="仿宋" w:eastAsia="仿宋"/>
          <w:sz w:val="32"/>
          <w:szCs w:val="32"/>
          <w:highlight w:val="none"/>
        </w:rPr>
      </w:pPr>
    </w:p>
    <w:p w14:paraId="0EC630A0">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330C9552">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68A0A4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59B207B3">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rPr>
        <w:t>蛟河市城市项目建设服务中心</w:t>
      </w:r>
    </w:p>
    <w:p w14:paraId="5262084D">
      <w:pPr>
        <w:pStyle w:val="10"/>
        <w:widowControl/>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lang w:val="en-US" w:eastAsia="zh-CN"/>
        </w:rPr>
        <w:t>2020</w:t>
      </w:r>
      <w:r>
        <w:rPr>
          <w:rFonts w:hint="eastAsia" w:ascii="仿宋" w:hAnsi="仿宋" w:eastAsia="仿宋"/>
          <w:bCs/>
          <w:kern w:val="0"/>
          <w:sz w:val="32"/>
          <w:szCs w:val="32"/>
        </w:rPr>
        <w:t>年</w:t>
      </w:r>
    </w:p>
    <w:p w14:paraId="3BABFE97">
      <w:pPr>
        <w:pStyle w:val="10"/>
        <w:widowControl/>
        <w:spacing w:line="620" w:lineRule="exact"/>
        <w:ind w:firstLine="627" w:firstLineChars="196"/>
        <w:contextualSpacing/>
        <w:rPr>
          <w:rFonts w:hint="eastAsia" w:ascii="仿宋" w:hAnsi="仿宋" w:eastAsia="仿宋"/>
          <w:kern w:val="0"/>
          <w:sz w:val="32"/>
          <w:szCs w:val="32"/>
          <w:highlight w:val="none"/>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rPr>
        <w:t>蛟河市城市项目建设服务中心</w:t>
      </w:r>
      <w:r>
        <w:rPr>
          <w:rFonts w:hint="eastAsia" w:ascii="仿宋" w:hAnsi="仿宋" w:eastAsia="仿宋"/>
          <w:bCs/>
          <w:kern w:val="0"/>
          <w:sz w:val="32"/>
          <w:szCs w:val="32"/>
        </w:rPr>
        <w:t>是为适应社会公益服务事业发展的需要设立，为隶属于蛟河市住房和城乡建设局的公益一类事业单位。</w:t>
      </w:r>
    </w:p>
    <w:p w14:paraId="7492DAE7">
      <w:pPr>
        <w:pStyle w:val="10"/>
        <w:widowControl/>
        <w:numPr>
          <w:ilvl w:val="0"/>
          <w:numId w:val="0"/>
        </w:numPr>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6EBC1540">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负责城市项目建设相关服务保障工作。</w:t>
      </w:r>
    </w:p>
    <w:p w14:paraId="273CBC1C">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3271893F">
      <w:pPr>
        <w:pStyle w:val="12"/>
        <w:ind w:firstLine="627" w:firstLineChars="196"/>
        <w:rPr>
          <w:rFonts w:hint="eastAsia" w:ascii="仿宋" w:hAnsi="仿宋" w:eastAsia="仿宋"/>
          <w:kern w:val="0"/>
          <w:szCs w:val="32"/>
        </w:rPr>
      </w:pPr>
      <w:r>
        <w:rPr>
          <w:rFonts w:hint="eastAsia" w:ascii="仿宋" w:hAnsi="仿宋" w:eastAsia="仿宋"/>
          <w:kern w:val="0"/>
          <w:szCs w:val="32"/>
          <w:highlight w:val="none"/>
        </w:rPr>
        <w:t>机构设置包括：</w:t>
      </w:r>
      <w:r>
        <w:rPr>
          <w:rFonts w:hint="eastAsia" w:ascii="仿宋" w:hAnsi="仿宋" w:eastAsia="仿宋"/>
          <w:kern w:val="0"/>
          <w:szCs w:val="32"/>
        </w:rPr>
        <w:t>根据所承担的工作职责和编制总量，</w:t>
      </w:r>
      <w:r>
        <w:rPr>
          <w:rFonts w:hint="eastAsia" w:ascii="仿宋" w:hAnsi="仿宋" w:eastAsia="仿宋"/>
          <w:bCs/>
          <w:kern w:val="0"/>
          <w:sz w:val="32"/>
          <w:szCs w:val="32"/>
        </w:rPr>
        <w:t>蛟河市城市项目建设服务中心</w:t>
      </w:r>
      <w:r>
        <w:rPr>
          <w:rFonts w:hint="eastAsia" w:ascii="仿宋" w:hAnsi="仿宋" w:eastAsia="仿宋"/>
          <w:kern w:val="0"/>
          <w:szCs w:val="32"/>
        </w:rPr>
        <w:t>无内设机构；</w:t>
      </w:r>
    </w:p>
    <w:p w14:paraId="391FFE7A">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5</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1</w:t>
      </w:r>
      <w:r>
        <w:rPr>
          <w:rFonts w:hint="eastAsia" w:ascii="仿宋" w:hAnsi="仿宋" w:eastAsia="仿宋"/>
          <w:kern w:val="0"/>
          <w:szCs w:val="32"/>
          <w:highlight w:val="none"/>
        </w:rPr>
        <w:t>个。</w:t>
      </w:r>
    </w:p>
    <w:p w14:paraId="5F4DDDC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5DEBDDD">
      <w:pPr>
        <w:jc w:val="left"/>
        <w:rPr>
          <w:rFonts w:ascii="仿宋" w:hAnsi="仿宋" w:eastAsia="仿宋"/>
          <w:sz w:val="32"/>
          <w:szCs w:val="32"/>
          <w:highlight w:val="none"/>
        </w:rPr>
      </w:pPr>
    </w:p>
    <w:p w14:paraId="19BC47DD">
      <w:pPr>
        <w:jc w:val="left"/>
        <w:rPr>
          <w:rFonts w:ascii="仿宋" w:hAnsi="仿宋" w:eastAsia="仿宋"/>
          <w:sz w:val="32"/>
          <w:szCs w:val="32"/>
          <w:highlight w:val="none"/>
        </w:rPr>
      </w:pPr>
    </w:p>
    <w:p w14:paraId="22182AF5">
      <w:pPr>
        <w:jc w:val="left"/>
        <w:rPr>
          <w:rFonts w:ascii="仿宋" w:hAnsi="仿宋" w:eastAsia="仿宋"/>
          <w:sz w:val="32"/>
          <w:szCs w:val="32"/>
          <w:highlight w:val="none"/>
        </w:rPr>
      </w:pPr>
    </w:p>
    <w:p w14:paraId="1060CF90">
      <w:pPr>
        <w:jc w:val="left"/>
        <w:rPr>
          <w:rFonts w:ascii="仿宋" w:hAnsi="仿宋" w:eastAsia="仿宋"/>
          <w:sz w:val="32"/>
          <w:szCs w:val="32"/>
          <w:highlight w:val="none"/>
        </w:rPr>
      </w:pPr>
    </w:p>
    <w:p w14:paraId="23FB6221">
      <w:pPr>
        <w:jc w:val="left"/>
        <w:rPr>
          <w:rFonts w:ascii="仿宋" w:hAnsi="仿宋" w:eastAsia="仿宋"/>
          <w:sz w:val="32"/>
          <w:szCs w:val="32"/>
          <w:highlight w:val="none"/>
        </w:rPr>
      </w:pPr>
    </w:p>
    <w:p w14:paraId="302A9623">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72DBDE30">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ADD6B5">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5BC69690">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25.54</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18.85</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增加6.69</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单位在职人员增加</w:t>
      </w:r>
      <w:r>
        <w:rPr>
          <w:rFonts w:hint="eastAsia" w:ascii="仿宋" w:hAnsi="仿宋" w:eastAsia="仿宋"/>
          <w:sz w:val="32"/>
          <w:szCs w:val="32"/>
          <w:highlight w:val="none"/>
          <w:lang w:eastAsia="zh-CN"/>
        </w:rPr>
        <w:t>。</w:t>
      </w:r>
    </w:p>
    <w:p w14:paraId="204CA27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1F874E72">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25.54</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25.54万元，占100%；上年结转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25.54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 万元，占0%。</w:t>
      </w:r>
    </w:p>
    <w:p w14:paraId="7D323C7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5DC8F3AD">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25.54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25.54</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7BB6D8A9">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5D12DEB9">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18.85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25.54万元，上年结转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城乡社区支出19.84万元，</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2.58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1.22</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7E090140">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0343AA5">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25.54</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25.54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24.34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95.3</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4.7</w:t>
      </w:r>
      <w:r>
        <w:rPr>
          <w:rFonts w:hint="eastAsia" w:ascii="仿宋" w:hAnsi="仿宋" w:eastAsia="仿宋"/>
          <w:sz w:val="32"/>
          <w:szCs w:val="32"/>
          <w:highlight w:val="none"/>
        </w:rPr>
        <w:t>%。</w:t>
      </w:r>
    </w:p>
    <w:p w14:paraId="3C423A43">
      <w:pPr>
        <w:ind w:firstLine="640" w:firstLineChars="200"/>
        <w:rPr>
          <w:rFonts w:hint="eastAsia" w:ascii="仿宋" w:hAnsi="仿宋" w:eastAsia="仿宋"/>
          <w:sz w:val="32"/>
          <w:szCs w:val="32"/>
          <w:highlight w:val="none"/>
        </w:rPr>
      </w:pPr>
      <w:r>
        <w:rPr>
          <w:rFonts w:hint="eastAsia" w:ascii="仿宋" w:hAnsi="仿宋" w:eastAsia="仿宋"/>
          <w:sz w:val="32"/>
          <w:szCs w:val="32"/>
        </w:rPr>
        <w:t>城乡社区（类）支出</w:t>
      </w:r>
      <w:r>
        <w:rPr>
          <w:rFonts w:hint="eastAsia" w:ascii="仿宋" w:hAnsi="仿宋" w:eastAsia="仿宋"/>
          <w:sz w:val="32"/>
          <w:szCs w:val="32"/>
          <w:lang w:val="en-US" w:eastAsia="zh-CN"/>
        </w:rPr>
        <w:t>19.84</w:t>
      </w:r>
      <w:r>
        <w:rPr>
          <w:rFonts w:hint="eastAsia" w:ascii="仿宋" w:hAnsi="仿宋" w:eastAsia="仿宋"/>
          <w:sz w:val="32"/>
          <w:szCs w:val="32"/>
        </w:rPr>
        <w:t>万元，占</w:t>
      </w:r>
      <w:r>
        <w:rPr>
          <w:rFonts w:hint="eastAsia" w:ascii="仿宋" w:hAnsi="仿宋" w:eastAsia="仿宋"/>
          <w:sz w:val="32"/>
          <w:szCs w:val="32"/>
          <w:lang w:val="en-US" w:eastAsia="zh-CN"/>
        </w:rPr>
        <w:t>77.7</w:t>
      </w:r>
      <w:r>
        <w:rPr>
          <w:rFonts w:hint="eastAsia" w:ascii="仿宋" w:hAnsi="仿宋" w:eastAsia="仿宋"/>
          <w:sz w:val="32"/>
          <w:szCs w:val="32"/>
        </w:rPr>
        <w:t>%，主要用于：人员工资、经费支出。</w:t>
      </w:r>
    </w:p>
    <w:p w14:paraId="12FF85AC">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2.58 万元，占10.1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基本养老保险缴费支出</w:t>
      </w:r>
      <w:r>
        <w:rPr>
          <w:rFonts w:hint="eastAsia" w:ascii="仿宋" w:hAnsi="仿宋" w:eastAsia="仿宋"/>
          <w:sz w:val="32"/>
          <w:szCs w:val="32"/>
          <w:highlight w:val="none"/>
          <w:lang w:val="en-US" w:eastAsia="zh-CN"/>
        </w:rPr>
        <w:t>。</w:t>
      </w:r>
    </w:p>
    <w:p w14:paraId="10209F2F">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卫生健康（类）支出1.22万元，占4.7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医疗保险缴费支出</w:t>
      </w:r>
      <w:r>
        <w:rPr>
          <w:rFonts w:hint="eastAsia" w:ascii="仿宋" w:hAnsi="仿宋" w:eastAsia="仿宋"/>
          <w:sz w:val="32"/>
          <w:szCs w:val="32"/>
          <w:highlight w:val="none"/>
          <w:lang w:val="en-US" w:eastAsia="zh-CN"/>
        </w:rPr>
        <w:t>。</w:t>
      </w:r>
    </w:p>
    <w:p w14:paraId="24D3497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1.9万元，占7.5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住房公积金缴费支出</w:t>
      </w:r>
      <w:r>
        <w:rPr>
          <w:rFonts w:hint="eastAsia" w:ascii="仿宋" w:hAnsi="仿宋" w:eastAsia="仿宋"/>
          <w:sz w:val="32"/>
          <w:szCs w:val="32"/>
          <w:highlight w:val="none"/>
          <w:lang w:val="en-US" w:eastAsia="zh-CN"/>
        </w:rPr>
        <w:t>。</w:t>
      </w:r>
    </w:p>
    <w:p w14:paraId="12D28715">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2A0EA1D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2025年一般公共预算基本支出25.54万元，其中：</w:t>
      </w:r>
    </w:p>
    <w:p w14:paraId="11C745E8">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24.34</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4556980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1.2</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0500353D">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2A12EF1A">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w:t>
      </w:r>
    </w:p>
    <w:p w14:paraId="36C2AC3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6F7DFB1B">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46FAEF78">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4F515C9A">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6F2123CA">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3B320FB0">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4C69F56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6474BFA4">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3C594F8A">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759B9DA">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rPr>
        <w:t xml:space="preserve">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38BE4591">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44A17A2">
      <w:pPr>
        <w:pStyle w:val="8"/>
        <w:numPr>
          <w:ilvl w:val="0"/>
          <w:numId w:val="0"/>
        </w:numPr>
        <w:rPr>
          <w:rFonts w:hint="default" w:ascii="仿宋" w:hAnsi="仿宋" w:eastAsia="仿宋"/>
          <w:sz w:val="32"/>
          <w:szCs w:val="32"/>
          <w:highlight w:val="yellow"/>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779EB1D3">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1DD333C2">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7C9649F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008363E0">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705F9252">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w:t>
      </w:r>
    </w:p>
    <w:p w14:paraId="267F6310">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2AD086F8">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8DC923A">
      <w:pPr>
        <w:jc w:val="left"/>
        <w:rPr>
          <w:rFonts w:ascii="仿宋" w:hAnsi="仿宋" w:eastAsia="仿宋"/>
          <w:sz w:val="32"/>
          <w:szCs w:val="32"/>
          <w:highlight w:val="none"/>
        </w:rPr>
      </w:pPr>
    </w:p>
    <w:p w14:paraId="40FD325C">
      <w:pPr>
        <w:jc w:val="center"/>
        <w:rPr>
          <w:rFonts w:ascii="仿宋" w:hAnsi="仿宋" w:eastAsia="仿宋"/>
          <w:sz w:val="32"/>
          <w:szCs w:val="32"/>
          <w:highlight w:val="none"/>
        </w:rPr>
      </w:pPr>
    </w:p>
    <w:p w14:paraId="79BC1B26">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6391AABB">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736215F1">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184221DE">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4371A52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2443266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02DB936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14C7233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7868C1A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7110535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49A8493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852F46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6057A7BB">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2139401E">
      <w:pPr>
        <w:ind w:firstLine="640" w:firstLineChars="200"/>
        <w:rPr>
          <w:rFonts w:ascii="仿宋_GB2312" w:eastAsia="仿宋_GB2312"/>
          <w:sz w:val="32"/>
          <w:szCs w:val="32"/>
          <w:highlight w:val="none"/>
        </w:rPr>
      </w:pPr>
    </w:p>
    <w:p w14:paraId="661B27F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2741D47">
      <w:pPr>
        <w:jc w:val="left"/>
        <w:rPr>
          <w:rFonts w:ascii="仿宋" w:hAnsi="仿宋" w:eastAsia="仿宋"/>
          <w:sz w:val="32"/>
          <w:szCs w:val="32"/>
          <w:highlight w:val="none"/>
        </w:rPr>
      </w:pPr>
    </w:p>
    <w:p w14:paraId="080E0A0C">
      <w:pPr>
        <w:jc w:val="left"/>
        <w:rPr>
          <w:rFonts w:ascii="仿宋" w:hAnsi="仿宋" w:eastAsia="仿宋"/>
          <w:sz w:val="32"/>
          <w:szCs w:val="32"/>
          <w:highlight w:val="none"/>
        </w:rPr>
      </w:pPr>
    </w:p>
    <w:p w14:paraId="7CF111F9">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12BF0E00">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bookmarkStart w:id="0" w:name="_GoBack"/>
      <w:bookmarkEnd w:id="0"/>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61020048">
      <w:pPr>
        <w:rPr>
          <w:rFonts w:ascii="仿宋" w:hAnsi="仿宋" w:eastAsia="仿宋"/>
          <w:sz w:val="32"/>
          <w:szCs w:val="32"/>
          <w:highlight w:val="none"/>
        </w:rPr>
      </w:pPr>
    </w:p>
    <w:p w14:paraId="07EED48B">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58B2013"/>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0B590C"/>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2E47F1"/>
    <w:rsid w:val="385B501F"/>
    <w:rsid w:val="38DE30B8"/>
    <w:rsid w:val="39284901"/>
    <w:rsid w:val="3A482539"/>
    <w:rsid w:val="3A915046"/>
    <w:rsid w:val="3C4C15D1"/>
    <w:rsid w:val="3CEA5A8A"/>
    <w:rsid w:val="3D897F97"/>
    <w:rsid w:val="3DA7578C"/>
    <w:rsid w:val="3F356B12"/>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9D4F00"/>
    <w:rsid w:val="51BB428B"/>
    <w:rsid w:val="52D8145C"/>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2B1E1E"/>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8964663"/>
    <w:rsid w:val="79B27468"/>
    <w:rsid w:val="7A64282A"/>
    <w:rsid w:val="7A8D6ADA"/>
    <w:rsid w:val="7CD763A1"/>
    <w:rsid w:val="7DB366E4"/>
    <w:rsid w:val="7E3B2C6B"/>
    <w:rsid w:val="7E492DA2"/>
    <w:rsid w:val="7F035665"/>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2701</Words>
  <Characters>2928</Characters>
  <Lines>19</Lines>
  <Paragraphs>5</Paragraphs>
  <TotalTime>7</TotalTime>
  <ScaleCrop>false</ScaleCrop>
  <LinksUpToDate>false</LinksUpToDate>
  <CharactersWithSpaces>3047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Lan</cp:lastModifiedBy>
  <dcterms:modified xsi:type="dcterms:W3CDTF">2025-01-19T10:21:41Z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A428B2321027403DABBFD926A9E8912C_13</vt:lpwstr>
  </property>
  <property fmtid="{D5CDD505-2E9C-101B-9397-08002B2CF9AE}" pid="4" name="KSOTemplateDocerSaveRecord">
    <vt:lpwstr>eyJoZGlkIjoiNWMyNjllMmU0YTcwZjNhMTY0NmE1Zjk3MGY5NmI4MWYiLCJ1c2VySWQiOiI0NTg0NDMyNzUifQ==</vt:lpwstr>
  </property>
</Properties>
</file>