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769A4">
      <w:pPr>
        <w:jc w:val="center"/>
        <w:rPr>
          <w:rFonts w:ascii="黑体" w:hAnsi="黑体" w:eastAsia="黑体"/>
          <w:sz w:val="44"/>
          <w:szCs w:val="44"/>
        </w:rPr>
      </w:pPr>
    </w:p>
    <w:p w14:paraId="1E49F1D0">
      <w:pPr>
        <w:jc w:val="center"/>
        <w:rPr>
          <w:rFonts w:ascii="黑体" w:hAnsi="黑体" w:eastAsia="黑体"/>
          <w:sz w:val="44"/>
          <w:szCs w:val="44"/>
        </w:rPr>
      </w:pPr>
    </w:p>
    <w:p w14:paraId="36CFBAE0">
      <w:pPr>
        <w:jc w:val="center"/>
        <w:rPr>
          <w:rFonts w:ascii="黑体" w:hAnsi="黑体" w:eastAsia="黑体"/>
          <w:sz w:val="44"/>
          <w:szCs w:val="44"/>
        </w:rPr>
      </w:pPr>
    </w:p>
    <w:p w14:paraId="127AE151">
      <w:pPr>
        <w:jc w:val="center"/>
        <w:rPr>
          <w:rFonts w:ascii="黑体" w:hAnsi="黑体" w:eastAsia="黑体"/>
          <w:sz w:val="44"/>
          <w:szCs w:val="44"/>
        </w:rPr>
      </w:pPr>
    </w:p>
    <w:p w14:paraId="626E5E91">
      <w:pPr>
        <w:jc w:val="center"/>
        <w:rPr>
          <w:rFonts w:ascii="黑体" w:hAnsi="黑体" w:eastAsia="黑体"/>
          <w:sz w:val="44"/>
          <w:szCs w:val="44"/>
        </w:rPr>
      </w:pPr>
    </w:p>
    <w:p w14:paraId="52DD8BD9">
      <w:pPr>
        <w:jc w:val="center"/>
        <w:rPr>
          <w:rFonts w:ascii="黑体" w:hAnsi="黑体" w:eastAsia="黑体"/>
          <w:sz w:val="52"/>
          <w:szCs w:val="52"/>
        </w:rPr>
      </w:pPr>
      <w:r>
        <w:rPr>
          <w:rFonts w:hint="eastAsia" w:ascii="黑体" w:hAnsi="黑体" w:eastAsia="黑体"/>
          <w:sz w:val="52"/>
          <w:szCs w:val="52"/>
        </w:rPr>
        <w:t>蛟河市矿区离退休人员服务中心</w:t>
      </w:r>
      <w:r>
        <w:rPr>
          <w:rFonts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6734141B">
      <w:pPr>
        <w:jc w:val="center"/>
        <w:rPr>
          <w:rFonts w:ascii="黑体" w:hAnsi="黑体" w:eastAsia="黑体"/>
          <w:sz w:val="44"/>
          <w:szCs w:val="44"/>
        </w:rPr>
      </w:pPr>
    </w:p>
    <w:p w14:paraId="0DF45106">
      <w:pPr>
        <w:jc w:val="center"/>
        <w:rPr>
          <w:rFonts w:ascii="黑体" w:hAnsi="黑体" w:eastAsia="黑体"/>
          <w:sz w:val="44"/>
          <w:szCs w:val="44"/>
        </w:rPr>
      </w:pPr>
    </w:p>
    <w:p w14:paraId="7B5DEEBE">
      <w:pPr>
        <w:jc w:val="center"/>
        <w:rPr>
          <w:rFonts w:ascii="黑体" w:hAnsi="黑体" w:eastAsia="黑体"/>
          <w:sz w:val="44"/>
          <w:szCs w:val="44"/>
        </w:rPr>
      </w:pPr>
    </w:p>
    <w:p w14:paraId="5E6D277E">
      <w:pPr>
        <w:jc w:val="center"/>
        <w:rPr>
          <w:rFonts w:ascii="黑体" w:hAnsi="黑体" w:eastAsia="黑体"/>
          <w:sz w:val="44"/>
          <w:szCs w:val="44"/>
        </w:rPr>
      </w:pPr>
    </w:p>
    <w:p w14:paraId="598BBADD">
      <w:pPr>
        <w:jc w:val="center"/>
        <w:rPr>
          <w:rFonts w:ascii="黑体" w:hAnsi="黑体" w:eastAsia="黑体"/>
          <w:sz w:val="44"/>
          <w:szCs w:val="44"/>
        </w:rPr>
      </w:pPr>
    </w:p>
    <w:p w14:paraId="40CE9485">
      <w:pPr>
        <w:jc w:val="center"/>
        <w:rPr>
          <w:rFonts w:ascii="黑体" w:hAnsi="黑体" w:eastAsia="黑体"/>
          <w:sz w:val="44"/>
          <w:szCs w:val="44"/>
        </w:rPr>
      </w:pPr>
    </w:p>
    <w:p w14:paraId="4D34CA61">
      <w:pPr>
        <w:jc w:val="center"/>
        <w:rPr>
          <w:rFonts w:ascii="黑体" w:hAnsi="黑体" w:eastAsia="黑体"/>
          <w:sz w:val="44"/>
          <w:szCs w:val="44"/>
        </w:rPr>
      </w:pPr>
    </w:p>
    <w:p w14:paraId="7DEB5848">
      <w:pPr>
        <w:jc w:val="center"/>
        <w:rPr>
          <w:rFonts w:ascii="黑体" w:hAnsi="黑体" w:eastAsia="黑体"/>
          <w:sz w:val="44"/>
          <w:szCs w:val="44"/>
        </w:rPr>
      </w:pPr>
    </w:p>
    <w:p w14:paraId="542A6F3C">
      <w:pPr>
        <w:jc w:val="center"/>
        <w:rPr>
          <w:rFonts w:ascii="黑体" w:hAnsi="黑体" w:eastAsia="黑体"/>
          <w:sz w:val="44"/>
          <w:szCs w:val="44"/>
        </w:rPr>
      </w:pPr>
    </w:p>
    <w:p w14:paraId="24D8F2E3">
      <w:pPr>
        <w:jc w:val="center"/>
        <w:rPr>
          <w:rFonts w:ascii="黑体" w:hAnsi="黑体" w:eastAsia="黑体"/>
          <w:sz w:val="44"/>
          <w:szCs w:val="44"/>
        </w:rPr>
      </w:pPr>
    </w:p>
    <w:p w14:paraId="0295856A">
      <w:pPr>
        <w:jc w:val="center"/>
        <w:rPr>
          <w:rFonts w:ascii="黑体" w:hAnsi="黑体" w:eastAsia="黑体"/>
          <w:sz w:val="44"/>
          <w:szCs w:val="44"/>
        </w:rPr>
      </w:pPr>
      <w:r>
        <w:rPr>
          <w:rFonts w:hint="eastAsia" w:ascii="黑体" w:hAnsi="黑体" w:eastAsia="黑体"/>
          <w:sz w:val="44"/>
          <w:szCs w:val="44"/>
        </w:rPr>
        <w:t>二〇二</w:t>
      </w:r>
      <w:r>
        <w:rPr>
          <w:rFonts w:hint="eastAsia" w:ascii="黑体" w:hAnsi="黑体" w:eastAsia="黑体"/>
          <w:sz w:val="44"/>
          <w:szCs w:val="44"/>
          <w:lang w:eastAsia="zh-CN"/>
        </w:rPr>
        <w:t>五</w:t>
      </w:r>
      <w:r>
        <w:rPr>
          <w:rFonts w:hint="eastAsia" w:ascii="黑体" w:hAnsi="黑体" w:eastAsia="黑体"/>
          <w:sz w:val="44"/>
          <w:szCs w:val="44"/>
        </w:rPr>
        <w:t>年一月十日</w:t>
      </w:r>
    </w:p>
    <w:p w14:paraId="108C2B14">
      <w:pPr>
        <w:jc w:val="center"/>
        <w:rPr>
          <w:rFonts w:ascii="黑体" w:hAnsi="黑体" w:eastAsia="黑体"/>
          <w:sz w:val="44"/>
          <w:szCs w:val="44"/>
        </w:rPr>
      </w:pPr>
    </w:p>
    <w:p w14:paraId="56B2613C">
      <w:pPr>
        <w:jc w:val="center"/>
        <w:rPr>
          <w:rFonts w:ascii="黑体" w:hAnsi="黑体" w:eastAsia="黑体"/>
          <w:sz w:val="44"/>
          <w:szCs w:val="44"/>
        </w:rPr>
      </w:pPr>
    </w:p>
    <w:p w14:paraId="595BF17E">
      <w:pPr>
        <w:jc w:val="center"/>
        <w:rPr>
          <w:rFonts w:ascii="黑体" w:hAnsi="黑体" w:eastAsia="黑体"/>
          <w:sz w:val="44"/>
          <w:szCs w:val="44"/>
        </w:rPr>
      </w:pPr>
    </w:p>
    <w:p w14:paraId="5DDC588B">
      <w:pPr>
        <w:jc w:val="center"/>
        <w:rPr>
          <w:rFonts w:ascii="黑体" w:hAnsi="黑体" w:eastAsia="黑体"/>
          <w:sz w:val="44"/>
          <w:szCs w:val="44"/>
        </w:rPr>
      </w:pPr>
    </w:p>
    <w:p w14:paraId="678072BD">
      <w:pPr>
        <w:jc w:val="center"/>
        <w:rPr>
          <w:rFonts w:ascii="黑体" w:hAnsi="黑体" w:eastAsia="黑体"/>
          <w:sz w:val="44"/>
          <w:szCs w:val="44"/>
        </w:rPr>
      </w:pPr>
    </w:p>
    <w:p w14:paraId="776082D0">
      <w:pPr>
        <w:jc w:val="center"/>
        <w:rPr>
          <w:rFonts w:ascii="黑体" w:hAnsi="黑体" w:eastAsia="黑体"/>
          <w:sz w:val="44"/>
          <w:szCs w:val="44"/>
        </w:rPr>
      </w:pPr>
    </w:p>
    <w:p w14:paraId="252E2C7E">
      <w:pPr>
        <w:jc w:val="center"/>
        <w:rPr>
          <w:rFonts w:ascii="黑体" w:hAnsi="黑体" w:eastAsia="黑体"/>
          <w:sz w:val="44"/>
          <w:szCs w:val="44"/>
        </w:rPr>
      </w:pPr>
      <w:r>
        <w:rPr>
          <w:rFonts w:hint="eastAsia" w:ascii="黑体" w:hAnsi="黑体" w:eastAsia="黑体"/>
          <w:sz w:val="44"/>
          <w:szCs w:val="44"/>
        </w:rPr>
        <w:t>蛟河市矿区离退休人员服务中心</w:t>
      </w:r>
      <w:r>
        <w:rPr>
          <w:rFonts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5E65C8E0">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w:t>
      </w:r>
      <w:r>
        <w:rPr>
          <w:rFonts w:ascii="黑体" w:hAnsi="黑体" w:eastAsia="黑体"/>
          <w:sz w:val="44"/>
          <w:szCs w:val="44"/>
        </w:rPr>
        <w:t xml:space="preserve">  </w:t>
      </w:r>
      <w:r>
        <w:rPr>
          <w:rFonts w:hint="eastAsia" w:ascii="黑体" w:hAnsi="黑体" w:eastAsia="黑体"/>
          <w:sz w:val="44"/>
          <w:szCs w:val="44"/>
        </w:rPr>
        <w:t>录</w:t>
      </w:r>
    </w:p>
    <w:p w14:paraId="07F7B57A">
      <w:pPr>
        <w:rPr>
          <w:rFonts w:ascii="仿宋" w:hAnsi="仿宋" w:eastAsia="仿宋"/>
          <w:sz w:val="32"/>
          <w:szCs w:val="32"/>
        </w:rPr>
      </w:pPr>
      <w:r>
        <w:rPr>
          <w:rFonts w:hint="eastAsia" w:ascii="仿宋" w:hAnsi="仿宋" w:eastAsia="仿宋"/>
          <w:sz w:val="32"/>
          <w:szCs w:val="32"/>
        </w:rPr>
        <w:t>第一部分</w:t>
      </w:r>
      <w:r>
        <w:rPr>
          <w:rFonts w:ascii="仿宋" w:hAnsi="仿宋" w:eastAsia="仿宋"/>
          <w:sz w:val="32"/>
          <w:szCs w:val="32"/>
        </w:rPr>
        <w:t xml:space="preserve">  </w:t>
      </w:r>
      <w:r>
        <w:rPr>
          <w:rFonts w:hint="eastAsia" w:ascii="仿宋" w:hAnsi="仿宋" w:eastAsia="仿宋"/>
          <w:sz w:val="32"/>
          <w:szCs w:val="32"/>
        </w:rPr>
        <w:t>部门概况</w:t>
      </w:r>
    </w:p>
    <w:p w14:paraId="11C2162D">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5BE21BD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3DB9CA7">
      <w:pPr>
        <w:rPr>
          <w:rFonts w:ascii="仿宋" w:hAnsi="仿宋" w:eastAsia="仿宋"/>
          <w:sz w:val="32"/>
          <w:szCs w:val="32"/>
        </w:rPr>
      </w:pPr>
      <w:r>
        <w:rPr>
          <w:rFonts w:hint="eastAsia" w:ascii="仿宋" w:hAnsi="仿宋" w:eastAsia="仿宋"/>
          <w:sz w:val="32"/>
          <w:szCs w:val="32"/>
        </w:rPr>
        <w:t>第二部分</w:t>
      </w:r>
      <w:r>
        <w:rPr>
          <w:rFonts w:ascii="仿宋" w:hAnsi="仿宋" w:eastAsia="仿宋"/>
          <w:sz w:val="32"/>
          <w:szCs w:val="32"/>
        </w:rPr>
        <w:t xml:space="preserve">  </w:t>
      </w:r>
      <w:r>
        <w:rPr>
          <w:rFonts w:hint="eastAsia" w:ascii="仿宋" w:hAnsi="仿宋" w:eastAsia="仿宋"/>
          <w:sz w:val="32"/>
          <w:szCs w:val="32"/>
        </w:rPr>
        <w:t>情况说明</w:t>
      </w:r>
    </w:p>
    <w:p w14:paraId="251B45C0">
      <w:pPr>
        <w:rPr>
          <w:rFonts w:ascii="仿宋" w:hAnsi="仿宋" w:eastAsia="仿宋"/>
          <w:sz w:val="32"/>
          <w:szCs w:val="32"/>
        </w:rPr>
      </w:pPr>
      <w:r>
        <w:rPr>
          <w:rFonts w:hint="eastAsia" w:ascii="仿宋" w:hAnsi="仿宋" w:eastAsia="仿宋"/>
          <w:sz w:val="32"/>
          <w:szCs w:val="32"/>
        </w:rPr>
        <w:t>第三部分</w:t>
      </w:r>
      <w:r>
        <w:rPr>
          <w:rFonts w:ascii="仿宋" w:hAnsi="仿宋" w:eastAsia="仿宋"/>
          <w:sz w:val="32"/>
          <w:szCs w:val="32"/>
        </w:rPr>
        <w:t xml:space="preserve">  </w:t>
      </w:r>
      <w:r>
        <w:rPr>
          <w:rFonts w:hint="eastAsia" w:ascii="仿宋" w:hAnsi="仿宋" w:eastAsia="仿宋"/>
          <w:sz w:val="32"/>
          <w:szCs w:val="32"/>
        </w:rPr>
        <w:t>名词解释</w:t>
      </w:r>
      <w:r>
        <w:rPr>
          <w:rFonts w:ascii="仿宋" w:hAnsi="仿宋" w:eastAsia="仿宋"/>
          <w:sz w:val="32"/>
          <w:szCs w:val="32"/>
        </w:rPr>
        <w:t xml:space="preserve"> </w:t>
      </w:r>
    </w:p>
    <w:p w14:paraId="419A3373">
      <w:pPr>
        <w:rPr>
          <w:rFonts w:ascii="仿宋" w:hAnsi="仿宋" w:eastAsia="仿宋"/>
          <w:sz w:val="32"/>
          <w:szCs w:val="32"/>
        </w:rPr>
      </w:pPr>
      <w:r>
        <w:rPr>
          <w:rFonts w:hint="eastAsia" w:ascii="仿宋" w:hAnsi="仿宋" w:eastAsia="仿宋"/>
          <w:sz w:val="32"/>
          <w:szCs w:val="32"/>
        </w:rPr>
        <w:t>第四部分</w:t>
      </w:r>
      <w:r>
        <w:rPr>
          <w:rFonts w:ascii="仿宋" w:hAnsi="仿宋" w:eastAsia="仿宋"/>
          <w:sz w:val="32"/>
          <w:szCs w:val="32"/>
        </w:rPr>
        <w:t xml:space="preserve">  </w:t>
      </w:r>
      <w:r>
        <w:rPr>
          <w:rFonts w:hint="eastAsia" w:ascii="仿宋" w:hAnsi="仿宋" w:eastAsia="仿宋"/>
          <w:sz w:val="32"/>
          <w:szCs w:val="32"/>
        </w:rPr>
        <w:t>预算表格</w:t>
      </w:r>
    </w:p>
    <w:p w14:paraId="0432596E">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5B98B3C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5AE1133A">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22201563">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1770B4D5">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F8FE2E8">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321A91D8">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67B1BA98">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2A44CB39">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10209B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72DACFE9">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14:paraId="1E8AB807">
      <w:pPr>
        <w:rPr>
          <w:rFonts w:ascii="仿宋" w:hAnsi="仿宋" w:eastAsia="仿宋"/>
          <w:sz w:val="32"/>
          <w:szCs w:val="32"/>
        </w:rPr>
      </w:pPr>
    </w:p>
    <w:p w14:paraId="608D8480">
      <w:pPr>
        <w:rPr>
          <w:rFonts w:ascii="仿宋" w:hAnsi="仿宋" w:eastAsia="仿宋"/>
          <w:sz w:val="32"/>
          <w:szCs w:val="32"/>
        </w:rPr>
      </w:pPr>
    </w:p>
    <w:p w14:paraId="04F3F873">
      <w:pPr>
        <w:rPr>
          <w:rFonts w:ascii="仿宋" w:hAnsi="仿宋" w:eastAsia="仿宋"/>
          <w:sz w:val="32"/>
          <w:szCs w:val="32"/>
        </w:rPr>
      </w:pPr>
    </w:p>
    <w:p w14:paraId="5B06E956">
      <w:pPr>
        <w:jc w:val="center"/>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部门（单位）概况</w:t>
      </w:r>
    </w:p>
    <w:p w14:paraId="6DED9776">
      <w:pPr>
        <w:jc w:val="left"/>
        <w:rPr>
          <w:rFonts w:ascii="仿宋" w:hAnsi="仿宋" w:eastAsia="仿宋"/>
          <w:sz w:val="32"/>
          <w:szCs w:val="32"/>
        </w:rPr>
      </w:pPr>
      <w:r>
        <w:rPr>
          <w:rFonts w:ascii="仿宋" w:hAnsi="仿宋" w:eastAsia="仿宋"/>
          <w:sz w:val="32"/>
          <w:szCs w:val="32"/>
        </w:rPr>
        <w:t xml:space="preserve">  </w:t>
      </w:r>
    </w:p>
    <w:p w14:paraId="242D8AD1">
      <w:pPr>
        <w:jc w:val="lef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一、主要职能</w:t>
      </w:r>
    </w:p>
    <w:p w14:paraId="622E6E38">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名称：蛟河市矿区离退休人员服务中心</w:t>
      </w:r>
    </w:p>
    <w:p w14:paraId="7452811F">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ascii="仿宋" w:hAnsi="仿宋" w:eastAsia="仿宋"/>
          <w:bCs/>
          <w:kern w:val="0"/>
          <w:sz w:val="32"/>
          <w:szCs w:val="32"/>
        </w:rPr>
        <w:t>2003</w:t>
      </w:r>
      <w:r>
        <w:rPr>
          <w:rFonts w:hint="eastAsia" w:ascii="仿宋" w:hAnsi="仿宋" w:eastAsia="仿宋"/>
          <w:bCs/>
          <w:kern w:val="0"/>
          <w:sz w:val="32"/>
          <w:szCs w:val="32"/>
        </w:rPr>
        <w:t>年</w:t>
      </w:r>
    </w:p>
    <w:p w14:paraId="7ABE13CD">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bCs/>
          <w:kern w:val="0"/>
          <w:sz w:val="32"/>
          <w:szCs w:val="32"/>
        </w:rPr>
        <w:t>蛟河市矿区离退休人员服务中心</w:t>
      </w:r>
      <w:r>
        <w:rPr>
          <w:rFonts w:hint="eastAsia" w:ascii="仿宋" w:hAnsi="仿宋" w:eastAsia="仿宋"/>
          <w:kern w:val="0"/>
          <w:sz w:val="32"/>
          <w:szCs w:val="32"/>
        </w:rPr>
        <w:t>是以从事原蛟河煤矿破产后离退休人员管理的事业单位，是蛟河市人社局下属单位，不离退休职工服务的一类公益事业单位。</w:t>
      </w:r>
    </w:p>
    <w:p w14:paraId="3174751B">
      <w:pPr>
        <w:pStyle w:val="11"/>
        <w:widowControl/>
        <w:spacing w:line="360" w:lineRule="auto"/>
        <w:ind w:firstLine="640" w:firstLineChars="200"/>
        <w:contextualSpacing/>
        <w:rPr>
          <w:rFonts w:ascii="仿宋" w:hAnsi="仿宋" w:eastAsia="仿宋"/>
          <w:color w:val="333333"/>
          <w:sz w:val="32"/>
          <w:szCs w:val="32"/>
        </w:rPr>
      </w:pPr>
      <w:r>
        <w:rPr>
          <w:rFonts w:hint="eastAsia" w:ascii="仿宋" w:hAnsi="仿宋" w:eastAsia="仿宋"/>
          <w:bCs/>
          <w:kern w:val="0"/>
          <w:sz w:val="32"/>
          <w:szCs w:val="32"/>
        </w:rPr>
        <w:t>主要职能：</w:t>
      </w:r>
      <w:r>
        <w:rPr>
          <w:rFonts w:hint="eastAsia" w:ascii="仿宋" w:hAnsi="仿宋" w:eastAsia="仿宋"/>
          <w:color w:val="333333"/>
          <w:sz w:val="32"/>
          <w:szCs w:val="32"/>
        </w:rPr>
        <w:t>蛟河市矿区社区管理委员会主要职能是：离退休人员档案管理。协助社保公司养老金的管理发放，离退休人员医疗统筹管理，退休人员档案管理，工资发放，账户保管，为工、私亡遗属老干部遗属等发放抚恤金，离退休人员退养人员等的思想政治工作，离退人员工伤残管理和服务。</w:t>
      </w:r>
    </w:p>
    <w:p w14:paraId="0029C595">
      <w:pPr>
        <w:pStyle w:val="4"/>
        <w:spacing w:line="360" w:lineRule="auto"/>
        <w:ind w:firstLine="640" w:firstLineChars="200"/>
        <w:rPr>
          <w:rFonts w:ascii="仿宋" w:hAnsi="仿宋" w:eastAsia="仿宋"/>
          <w:color w:val="333333"/>
          <w:sz w:val="32"/>
          <w:szCs w:val="32"/>
        </w:rPr>
      </w:pPr>
      <w:r>
        <w:rPr>
          <w:rFonts w:hint="eastAsia" w:ascii="仿宋" w:hAnsi="仿宋" w:eastAsia="仿宋"/>
          <w:bCs/>
          <w:sz w:val="32"/>
          <w:szCs w:val="32"/>
        </w:rPr>
        <w:t>主要业务：</w:t>
      </w:r>
      <w:r>
        <w:rPr>
          <w:rFonts w:hint="eastAsia" w:ascii="仿宋" w:hAnsi="仿宋" w:eastAsia="仿宋"/>
          <w:color w:val="333333"/>
          <w:sz w:val="32"/>
          <w:szCs w:val="32"/>
        </w:rPr>
        <w:t>蛟河市矿区社区管理委员会主要职能是：离退休人员档案管理。协助社保公司养老金的管理发放，离退休人员医疗统筹管理，退休人员档案管理，工资发放，账户保管，为工、私亡遗属老干部遗属等发放抚恤金，离退休人员退养人员等的思想政治工作，离退人员工伤残管理和服务。</w:t>
      </w:r>
    </w:p>
    <w:p w14:paraId="54228EC3">
      <w:pPr>
        <w:pStyle w:val="11"/>
        <w:widowControl/>
        <w:spacing w:line="620" w:lineRule="exact"/>
        <w:ind w:firstLine="627" w:firstLineChars="196"/>
        <w:contextualSpacing/>
        <w:rPr>
          <w:rFonts w:ascii="仿宋" w:hAnsi="仿宋" w:eastAsia="仿宋"/>
          <w:kern w:val="0"/>
          <w:sz w:val="32"/>
          <w:szCs w:val="32"/>
        </w:rPr>
      </w:pPr>
    </w:p>
    <w:p w14:paraId="72414BFA">
      <w:pPr>
        <w:jc w:val="lef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二、机构设置</w:t>
      </w:r>
    </w:p>
    <w:p w14:paraId="1E4848E6">
      <w:pPr>
        <w:pStyle w:val="13"/>
        <w:ind w:firstLine="627" w:firstLineChars="196"/>
        <w:rPr>
          <w:color w:val="333333"/>
          <w:szCs w:val="32"/>
        </w:rPr>
      </w:pPr>
      <w:r>
        <w:rPr>
          <w:rFonts w:hint="eastAsia" w:ascii="仿宋" w:hAnsi="仿宋" w:eastAsia="仿宋"/>
          <w:kern w:val="0"/>
          <w:szCs w:val="32"/>
        </w:rPr>
        <w:t>机构设置包括：</w:t>
      </w:r>
      <w:r>
        <w:rPr>
          <w:rFonts w:hint="eastAsia" w:ascii="宋体" w:hAnsi="宋体" w:cs="宋体"/>
          <w:color w:val="333333"/>
          <w:szCs w:val="32"/>
        </w:rPr>
        <w:t>根据上述职责，蛟河市矿区社区管理委员会内设</w:t>
      </w:r>
      <w:r>
        <w:rPr>
          <w:color w:val="333333"/>
          <w:szCs w:val="32"/>
        </w:rPr>
        <w:t>2</w:t>
      </w:r>
      <w:r>
        <w:rPr>
          <w:rFonts w:hint="eastAsia" w:ascii="宋体" w:hAnsi="宋体" w:cs="宋体"/>
          <w:color w:val="333333"/>
          <w:szCs w:val="32"/>
        </w:rPr>
        <w:t>个管理区，七个科室，四个退休人员活动室，一个老干部活动室。</w:t>
      </w:r>
    </w:p>
    <w:p w14:paraId="233151AF">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ascii="仿宋" w:hAnsi="仿宋" w:eastAsia="仿宋"/>
          <w:kern w:val="0"/>
          <w:szCs w:val="32"/>
        </w:rPr>
        <w:t>2</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ascii="仿宋" w:hAnsi="仿宋" w:eastAsia="仿宋"/>
          <w:kern w:val="0"/>
          <w:szCs w:val="32"/>
        </w:rPr>
        <w:t>29</w:t>
      </w:r>
      <w:r>
        <w:rPr>
          <w:rFonts w:hint="eastAsia" w:ascii="仿宋" w:hAnsi="仿宋" w:eastAsia="仿宋"/>
          <w:kern w:val="0"/>
          <w:szCs w:val="32"/>
        </w:rPr>
        <w:t>人，领导职数</w:t>
      </w:r>
      <w:r>
        <w:rPr>
          <w:rFonts w:ascii="仿宋" w:hAnsi="仿宋" w:eastAsia="仿宋"/>
          <w:kern w:val="0"/>
          <w:szCs w:val="32"/>
        </w:rPr>
        <w:t>3</w:t>
      </w:r>
      <w:r>
        <w:rPr>
          <w:rFonts w:hint="eastAsia" w:ascii="仿宋" w:hAnsi="仿宋" w:eastAsia="仿宋"/>
          <w:kern w:val="0"/>
          <w:szCs w:val="32"/>
        </w:rPr>
        <w:t>个。</w:t>
      </w:r>
    </w:p>
    <w:p w14:paraId="148913B4">
      <w:pPr>
        <w:jc w:val="left"/>
        <w:rPr>
          <w:rFonts w:ascii="仿宋" w:hAnsi="仿宋" w:eastAsia="仿宋"/>
          <w:sz w:val="32"/>
          <w:szCs w:val="32"/>
        </w:rPr>
      </w:pPr>
      <w:r>
        <w:rPr>
          <w:rFonts w:ascii="仿宋" w:hAnsi="仿宋" w:eastAsia="仿宋"/>
          <w:sz w:val="32"/>
          <w:szCs w:val="32"/>
        </w:rPr>
        <w:t xml:space="preserve">   </w:t>
      </w:r>
    </w:p>
    <w:p w14:paraId="24D9864A">
      <w:pPr>
        <w:jc w:val="left"/>
        <w:rPr>
          <w:rFonts w:ascii="仿宋" w:hAnsi="仿宋" w:eastAsia="仿宋"/>
          <w:sz w:val="32"/>
          <w:szCs w:val="32"/>
        </w:rPr>
      </w:pPr>
    </w:p>
    <w:p w14:paraId="7D7E978E">
      <w:pPr>
        <w:jc w:val="left"/>
        <w:rPr>
          <w:rFonts w:ascii="仿宋" w:hAnsi="仿宋" w:eastAsia="仿宋"/>
          <w:sz w:val="32"/>
          <w:szCs w:val="32"/>
        </w:rPr>
      </w:pPr>
    </w:p>
    <w:p w14:paraId="64A22DD4">
      <w:pPr>
        <w:jc w:val="left"/>
        <w:rPr>
          <w:rFonts w:ascii="仿宋" w:hAnsi="仿宋" w:eastAsia="仿宋"/>
          <w:sz w:val="32"/>
          <w:szCs w:val="32"/>
        </w:rPr>
      </w:pPr>
    </w:p>
    <w:p w14:paraId="37421129">
      <w:pPr>
        <w:jc w:val="left"/>
        <w:rPr>
          <w:rFonts w:ascii="仿宋" w:hAnsi="仿宋" w:eastAsia="仿宋"/>
          <w:sz w:val="32"/>
          <w:szCs w:val="32"/>
        </w:rPr>
      </w:pPr>
    </w:p>
    <w:p w14:paraId="12942027">
      <w:pPr>
        <w:jc w:val="left"/>
        <w:rPr>
          <w:rFonts w:ascii="仿宋" w:hAnsi="仿宋" w:eastAsia="仿宋"/>
          <w:sz w:val="32"/>
          <w:szCs w:val="32"/>
        </w:rPr>
      </w:pPr>
    </w:p>
    <w:p w14:paraId="1290CBCF">
      <w:pPr>
        <w:jc w:val="left"/>
        <w:rPr>
          <w:rFonts w:ascii="仿宋" w:hAnsi="仿宋" w:eastAsia="仿宋"/>
          <w:sz w:val="32"/>
          <w:szCs w:val="32"/>
        </w:rPr>
      </w:pPr>
    </w:p>
    <w:p w14:paraId="677D571F">
      <w:pPr>
        <w:jc w:val="left"/>
        <w:rPr>
          <w:rFonts w:ascii="仿宋" w:hAnsi="仿宋" w:eastAsia="仿宋"/>
          <w:sz w:val="32"/>
          <w:szCs w:val="32"/>
        </w:rPr>
      </w:pPr>
    </w:p>
    <w:p w14:paraId="17737801">
      <w:pPr>
        <w:jc w:val="center"/>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情况说明</w:t>
      </w:r>
    </w:p>
    <w:p w14:paraId="0CCC9C2B">
      <w:pPr>
        <w:jc w:val="left"/>
        <w:rPr>
          <w:rFonts w:ascii="仿宋" w:hAnsi="仿宋" w:eastAsia="仿宋"/>
          <w:sz w:val="32"/>
          <w:szCs w:val="32"/>
        </w:rPr>
      </w:pPr>
      <w:r>
        <w:rPr>
          <w:rFonts w:ascii="仿宋" w:hAnsi="仿宋" w:eastAsia="仿宋"/>
          <w:sz w:val="32"/>
          <w:szCs w:val="32"/>
        </w:rPr>
        <w:t xml:space="preserve"> </w:t>
      </w:r>
    </w:p>
    <w:p w14:paraId="422BC8E1">
      <w:pPr>
        <w:jc w:val="left"/>
        <w:rPr>
          <w:rFonts w:ascii="楷体" w:hAnsi="楷体" w:eastAsia="楷体"/>
          <w:sz w:val="32"/>
          <w:szCs w:val="32"/>
        </w:rPr>
      </w:pPr>
      <w:r>
        <w:rPr>
          <w:rFonts w:ascii="仿宋" w:hAnsi="仿宋" w:eastAsia="仿宋"/>
          <w:sz w:val="32"/>
          <w:szCs w:val="32"/>
        </w:rPr>
        <w:t xml:space="preserve">    </w:t>
      </w:r>
      <w:r>
        <w:rPr>
          <w:rFonts w:hint="eastAsia" w:ascii="楷体" w:hAnsi="楷体" w:eastAsia="楷体"/>
          <w:sz w:val="32"/>
          <w:szCs w:val="32"/>
        </w:rPr>
        <w:t>一、</w:t>
      </w:r>
      <w:r>
        <w:rPr>
          <w:rFonts w:ascii="楷体" w:hAnsi="楷体" w:eastAsia="楷体"/>
          <w:sz w:val="32"/>
          <w:szCs w:val="32"/>
        </w:rPr>
        <w:t>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3F96406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w:t>
      </w: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ascii="仿宋" w:hAnsi="仿宋" w:eastAsia="仿宋"/>
          <w:sz w:val="32"/>
          <w:szCs w:val="32"/>
        </w:rPr>
        <w:t xml:space="preserve"> </w:t>
      </w:r>
      <w:r>
        <w:rPr>
          <w:rFonts w:hint="eastAsia" w:ascii="仿宋" w:hAnsi="仿宋" w:eastAsia="仿宋"/>
          <w:sz w:val="32"/>
          <w:szCs w:val="32"/>
          <w:lang w:val="en-US" w:eastAsia="zh-CN"/>
        </w:rPr>
        <w:t>299.79</w:t>
      </w:r>
      <w:r>
        <w:rPr>
          <w:rFonts w:ascii="仿宋" w:hAnsi="仿宋" w:eastAsia="仿宋"/>
          <w:sz w:val="32"/>
          <w:szCs w:val="32"/>
        </w:rPr>
        <w:t xml:space="preserve"> </w:t>
      </w:r>
      <w:r>
        <w:rPr>
          <w:rFonts w:hint="eastAsia" w:ascii="仿宋" w:hAnsi="仿宋" w:eastAsia="仿宋"/>
          <w:sz w:val="32"/>
          <w:szCs w:val="32"/>
        </w:rPr>
        <w:t>万元，比</w:t>
      </w:r>
      <w:r>
        <w:rPr>
          <w:rFonts w:ascii="仿宋" w:hAnsi="仿宋" w:eastAsia="仿宋"/>
          <w:sz w:val="32"/>
          <w:szCs w:val="32"/>
        </w:rPr>
        <w:t xml:space="preserve">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449.9</w:t>
      </w:r>
      <w:r>
        <w:rPr>
          <w:rFonts w:hint="eastAsia" w:ascii="仿宋" w:hAnsi="仿宋" w:eastAsia="仿宋"/>
          <w:sz w:val="32"/>
          <w:szCs w:val="32"/>
        </w:rPr>
        <w:t>万元减少</w:t>
      </w:r>
      <w:r>
        <w:rPr>
          <w:rFonts w:hint="eastAsia" w:ascii="仿宋" w:hAnsi="仿宋" w:eastAsia="仿宋"/>
          <w:sz w:val="32"/>
          <w:szCs w:val="32"/>
          <w:lang w:val="en-US" w:eastAsia="zh-CN"/>
        </w:rPr>
        <w:t>150.11</w:t>
      </w:r>
      <w:r>
        <w:rPr>
          <w:rFonts w:hint="eastAsia" w:ascii="仿宋" w:hAnsi="仿宋" w:eastAsia="仿宋"/>
          <w:sz w:val="32"/>
          <w:szCs w:val="32"/>
        </w:rPr>
        <w:t>万元，主要原因：</w:t>
      </w: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年项目支出末有加到预算中来。</w:t>
      </w:r>
    </w:p>
    <w:p w14:paraId="74520D8C">
      <w:pPr>
        <w:pStyle w:val="12"/>
        <w:jc w:val="left"/>
        <w:rPr>
          <w:rFonts w:ascii="楷体" w:hAnsi="楷体" w:eastAsia="楷体"/>
          <w:sz w:val="32"/>
          <w:szCs w:val="32"/>
        </w:rPr>
      </w:pPr>
      <w:r>
        <w:rPr>
          <w:rFonts w:ascii="仿宋" w:hAnsi="仿宋" w:eastAsia="仿宋"/>
          <w:sz w:val="32"/>
          <w:szCs w:val="32"/>
        </w:rPr>
        <w:t xml:space="preserve">    </w:t>
      </w:r>
      <w:r>
        <w:rPr>
          <w:rFonts w:hint="eastAsia" w:ascii="楷体" w:hAnsi="楷体" w:eastAsia="楷体"/>
          <w:sz w:val="32"/>
          <w:szCs w:val="32"/>
        </w:rPr>
        <w:t>二、</w:t>
      </w:r>
      <w:r>
        <w:rPr>
          <w:rFonts w:ascii="楷体" w:hAnsi="楷体" w:eastAsia="楷体"/>
          <w:sz w:val="32"/>
          <w:szCs w:val="32"/>
        </w:rPr>
        <w:t>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34B79E57">
      <w:pPr>
        <w:pStyle w:val="12"/>
        <w:ind w:left="319" w:leftChars="152" w:firstLine="320" w:firstLineChars="100"/>
        <w:jc w:val="lef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299.79</w:t>
      </w:r>
      <w:r>
        <w:rPr>
          <w:rFonts w:ascii="仿宋" w:hAnsi="仿宋" w:eastAsia="仿宋"/>
          <w:sz w:val="32"/>
          <w:szCs w:val="32"/>
        </w:rPr>
        <w:t xml:space="preserve"> </w:t>
      </w:r>
      <w:r>
        <w:rPr>
          <w:rFonts w:hint="eastAsia" w:ascii="仿宋" w:hAnsi="仿宋" w:eastAsia="仿宋"/>
          <w:sz w:val="32"/>
          <w:szCs w:val="32"/>
        </w:rPr>
        <w:t>万元，其中：本年收入</w:t>
      </w:r>
      <w:r>
        <w:rPr>
          <w:rFonts w:ascii="仿宋" w:hAnsi="仿宋" w:eastAsia="仿宋"/>
          <w:sz w:val="32"/>
          <w:szCs w:val="32"/>
        </w:rPr>
        <w:t xml:space="preserve"> </w:t>
      </w:r>
      <w:r>
        <w:rPr>
          <w:rFonts w:hint="eastAsia" w:ascii="仿宋" w:hAnsi="仿宋" w:eastAsia="仿宋"/>
          <w:sz w:val="32"/>
          <w:szCs w:val="32"/>
          <w:lang w:val="en-US" w:eastAsia="zh-CN"/>
        </w:rPr>
        <w:t>287.5</w:t>
      </w:r>
      <w:r>
        <w:rPr>
          <w:rFonts w:hint="eastAsia" w:ascii="仿宋" w:hAnsi="仿宋" w:eastAsia="仿宋"/>
          <w:sz w:val="32"/>
          <w:szCs w:val="32"/>
        </w:rPr>
        <w:t>万元，占</w:t>
      </w:r>
      <w:r>
        <w:rPr>
          <w:rFonts w:hint="eastAsia" w:ascii="仿宋" w:hAnsi="仿宋" w:eastAsia="仿宋"/>
          <w:sz w:val="32"/>
          <w:szCs w:val="32"/>
          <w:lang w:val="en-US" w:eastAsia="zh-CN"/>
        </w:rPr>
        <w:t>95.89</w:t>
      </w:r>
      <w:r>
        <w:rPr>
          <w:rFonts w:ascii="仿宋" w:hAnsi="仿宋" w:eastAsia="仿宋"/>
          <w:sz w:val="32"/>
          <w:szCs w:val="32"/>
        </w:rPr>
        <w:t>%</w:t>
      </w:r>
      <w:r>
        <w:rPr>
          <w:rFonts w:hint="eastAsia" w:ascii="仿宋" w:hAnsi="仿宋" w:eastAsia="仿宋"/>
          <w:sz w:val="32"/>
          <w:szCs w:val="32"/>
        </w:rPr>
        <w:t>；上年结转</w:t>
      </w:r>
      <w:r>
        <w:rPr>
          <w:rFonts w:ascii="仿宋" w:hAnsi="仿宋" w:eastAsia="仿宋"/>
          <w:sz w:val="32"/>
          <w:szCs w:val="32"/>
        </w:rPr>
        <w:t xml:space="preserve"> </w:t>
      </w:r>
      <w:r>
        <w:rPr>
          <w:rFonts w:hint="eastAsia" w:ascii="仿宋" w:hAnsi="仿宋" w:eastAsia="仿宋"/>
          <w:sz w:val="32"/>
          <w:szCs w:val="32"/>
          <w:lang w:val="en-US" w:eastAsia="zh-CN"/>
        </w:rPr>
        <w:t>12.29</w:t>
      </w:r>
      <w:r>
        <w:rPr>
          <w:rFonts w:hint="eastAsia" w:ascii="仿宋" w:hAnsi="仿宋" w:eastAsia="仿宋"/>
          <w:sz w:val="32"/>
          <w:szCs w:val="32"/>
        </w:rPr>
        <w:t>万元，占</w:t>
      </w:r>
      <w:r>
        <w:rPr>
          <w:rFonts w:hint="eastAsia" w:ascii="仿宋" w:hAnsi="仿宋" w:eastAsia="仿宋"/>
          <w:sz w:val="32"/>
          <w:szCs w:val="32"/>
          <w:lang w:val="en-US" w:eastAsia="zh-CN"/>
        </w:rPr>
        <w:t>4.11</w:t>
      </w:r>
      <w:r>
        <w:rPr>
          <w:rFonts w:ascii="仿宋" w:hAnsi="仿宋" w:eastAsia="仿宋"/>
          <w:sz w:val="32"/>
          <w:szCs w:val="32"/>
        </w:rPr>
        <w:t>%</w:t>
      </w:r>
      <w:r>
        <w:rPr>
          <w:rFonts w:hint="eastAsia" w:ascii="仿宋" w:hAnsi="仿宋" w:eastAsia="仿宋"/>
          <w:sz w:val="32"/>
          <w:szCs w:val="32"/>
        </w:rPr>
        <w:t>。本年收入中，一般公共预算财政拨款收入</w:t>
      </w:r>
      <w:r>
        <w:rPr>
          <w:rFonts w:ascii="仿宋" w:hAnsi="仿宋" w:eastAsia="仿宋"/>
          <w:sz w:val="32"/>
          <w:szCs w:val="32"/>
        </w:rPr>
        <w:t xml:space="preserve"> </w:t>
      </w:r>
      <w:r>
        <w:rPr>
          <w:rFonts w:hint="eastAsia" w:ascii="仿宋" w:hAnsi="仿宋" w:eastAsia="仿宋"/>
          <w:sz w:val="32"/>
          <w:szCs w:val="32"/>
          <w:lang w:val="en-US" w:eastAsia="zh-CN"/>
        </w:rPr>
        <w:t>299.79</w:t>
      </w:r>
      <w:r>
        <w:rPr>
          <w:rFonts w:ascii="仿宋" w:hAnsi="仿宋" w:eastAsia="仿宋"/>
          <w:sz w:val="32"/>
          <w:szCs w:val="32"/>
        </w:rPr>
        <w:t xml:space="preserve"> </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；政府性基金收入</w:t>
      </w:r>
      <w:r>
        <w:rPr>
          <w:rFonts w:ascii="仿宋" w:hAnsi="仿宋" w:eastAsia="仿宋"/>
          <w:sz w:val="32"/>
          <w:szCs w:val="32"/>
        </w:rPr>
        <w:t xml:space="preserve"> 0 </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；国有资本经营预算拨款收入</w:t>
      </w:r>
      <w:r>
        <w:rPr>
          <w:rFonts w:ascii="仿宋" w:hAnsi="仿宋" w:eastAsia="仿宋"/>
          <w:sz w:val="32"/>
          <w:szCs w:val="32"/>
        </w:rPr>
        <w:t xml:space="preserve"> 0 </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；其他收入</w:t>
      </w:r>
      <w:r>
        <w:rPr>
          <w:rFonts w:ascii="仿宋" w:hAnsi="仿宋" w:eastAsia="仿宋"/>
          <w:sz w:val="32"/>
          <w:szCs w:val="32"/>
        </w:rPr>
        <w:t xml:space="preserve"> 0 </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14:paraId="275376D7">
      <w:pPr>
        <w:pStyle w:val="12"/>
        <w:jc w:val="left"/>
        <w:rPr>
          <w:rFonts w:ascii="楷体" w:hAnsi="楷体" w:eastAsia="楷体"/>
          <w:sz w:val="32"/>
          <w:szCs w:val="32"/>
        </w:rPr>
      </w:pPr>
      <w:r>
        <w:rPr>
          <w:rFonts w:ascii="仿宋" w:hAnsi="仿宋" w:eastAsia="仿宋"/>
          <w:sz w:val="32"/>
          <w:szCs w:val="32"/>
        </w:rPr>
        <w:t xml:space="preserve">   </w:t>
      </w:r>
      <w:r>
        <w:rPr>
          <w:rFonts w:ascii="楷体" w:hAnsi="楷体" w:eastAsia="楷体"/>
          <w:sz w:val="32"/>
          <w:szCs w:val="32"/>
        </w:rPr>
        <w:t xml:space="preserve"> </w:t>
      </w:r>
      <w:r>
        <w:rPr>
          <w:rFonts w:hint="eastAsia" w:ascii="楷体" w:hAnsi="楷体" w:eastAsia="楷体"/>
          <w:sz w:val="32"/>
          <w:szCs w:val="32"/>
        </w:rPr>
        <w:t>三、</w:t>
      </w:r>
      <w:r>
        <w:rPr>
          <w:rFonts w:ascii="楷体" w:hAnsi="楷体" w:eastAsia="楷体"/>
          <w:sz w:val="32"/>
          <w:szCs w:val="32"/>
        </w:rPr>
        <w:t>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5FECFE33">
      <w:pPr>
        <w:pStyle w:val="12"/>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299.79</w:t>
      </w:r>
      <w:r>
        <w:rPr>
          <w:rFonts w:hint="eastAsia" w:ascii="仿宋" w:hAnsi="仿宋" w:eastAsia="仿宋"/>
          <w:sz w:val="32"/>
          <w:szCs w:val="32"/>
        </w:rPr>
        <w:t>万元，其中：基本支出</w:t>
      </w:r>
      <w:r>
        <w:rPr>
          <w:rFonts w:ascii="仿宋" w:hAnsi="仿宋" w:eastAsia="仿宋"/>
          <w:sz w:val="32"/>
          <w:szCs w:val="32"/>
        </w:rPr>
        <w:t xml:space="preserve"> </w:t>
      </w:r>
      <w:r>
        <w:rPr>
          <w:rFonts w:hint="eastAsia" w:ascii="仿宋" w:hAnsi="仿宋" w:eastAsia="仿宋"/>
          <w:sz w:val="32"/>
          <w:szCs w:val="32"/>
          <w:lang w:val="en-US" w:eastAsia="zh-CN"/>
        </w:rPr>
        <w:t>287.5</w:t>
      </w:r>
      <w:r>
        <w:rPr>
          <w:rFonts w:ascii="仿宋" w:hAnsi="仿宋" w:eastAsia="仿宋"/>
          <w:sz w:val="32"/>
          <w:szCs w:val="32"/>
        </w:rPr>
        <w:t xml:space="preserve"> </w:t>
      </w:r>
      <w:r>
        <w:rPr>
          <w:rFonts w:hint="eastAsia" w:ascii="仿宋" w:hAnsi="仿宋" w:eastAsia="仿宋"/>
          <w:sz w:val="32"/>
          <w:szCs w:val="32"/>
        </w:rPr>
        <w:t>万元，占</w:t>
      </w:r>
      <w:r>
        <w:rPr>
          <w:rFonts w:hint="eastAsia" w:ascii="仿宋" w:hAnsi="仿宋" w:eastAsia="仿宋"/>
          <w:sz w:val="32"/>
          <w:szCs w:val="32"/>
          <w:lang w:val="en-US" w:eastAsia="zh-CN"/>
        </w:rPr>
        <w:t>95.89</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12.29</w:t>
      </w:r>
      <w:r>
        <w:rPr>
          <w:rFonts w:ascii="仿宋" w:hAnsi="仿宋" w:eastAsia="仿宋"/>
          <w:sz w:val="32"/>
          <w:szCs w:val="32"/>
        </w:rPr>
        <w:t xml:space="preserve"> </w:t>
      </w:r>
      <w:r>
        <w:rPr>
          <w:rFonts w:hint="eastAsia" w:ascii="仿宋" w:hAnsi="仿宋" w:eastAsia="仿宋"/>
          <w:sz w:val="32"/>
          <w:szCs w:val="32"/>
        </w:rPr>
        <w:t>万元，占</w:t>
      </w:r>
      <w:r>
        <w:rPr>
          <w:rFonts w:hint="eastAsia" w:ascii="仿宋" w:hAnsi="仿宋" w:eastAsia="仿宋"/>
          <w:sz w:val="32"/>
          <w:szCs w:val="32"/>
          <w:lang w:val="en-US" w:eastAsia="zh-CN"/>
        </w:rPr>
        <w:t>4.11</w:t>
      </w:r>
      <w:r>
        <w:rPr>
          <w:rFonts w:ascii="仿宋" w:hAnsi="仿宋" w:eastAsia="仿宋"/>
          <w:sz w:val="32"/>
          <w:szCs w:val="32"/>
        </w:rPr>
        <w:t>%</w:t>
      </w:r>
      <w:r>
        <w:rPr>
          <w:rFonts w:hint="eastAsia" w:ascii="仿宋" w:hAnsi="仿宋" w:eastAsia="仿宋"/>
          <w:sz w:val="32"/>
          <w:szCs w:val="32"/>
        </w:rPr>
        <w:t>。</w:t>
      </w:r>
    </w:p>
    <w:p w14:paraId="2BFCD56C">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ascii="楷体" w:hAnsi="楷体" w:eastAsia="楷体"/>
          <w:sz w:val="32"/>
          <w:szCs w:val="32"/>
        </w:rPr>
        <w:t>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177B0BB3">
      <w:pPr>
        <w:pStyle w:val="12"/>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299.79</w:t>
      </w:r>
      <w:r>
        <w:rPr>
          <w:rFonts w:hint="eastAsia" w:ascii="仿宋" w:hAnsi="仿宋" w:eastAsia="仿宋"/>
          <w:sz w:val="32"/>
          <w:szCs w:val="32"/>
        </w:rPr>
        <w:t>万元，其中：本年收入</w:t>
      </w:r>
      <w:r>
        <w:rPr>
          <w:rFonts w:ascii="仿宋" w:hAnsi="仿宋" w:eastAsia="仿宋"/>
          <w:sz w:val="32"/>
          <w:szCs w:val="32"/>
        </w:rPr>
        <w:t xml:space="preserve"> </w:t>
      </w:r>
      <w:r>
        <w:rPr>
          <w:rFonts w:hint="eastAsia" w:ascii="仿宋" w:hAnsi="仿宋" w:eastAsia="仿宋"/>
          <w:sz w:val="32"/>
          <w:szCs w:val="32"/>
          <w:lang w:val="en-US" w:eastAsia="zh-CN"/>
        </w:rPr>
        <w:t>287.5</w:t>
      </w:r>
      <w:r>
        <w:rPr>
          <w:rFonts w:ascii="仿宋" w:hAnsi="仿宋" w:eastAsia="仿宋"/>
          <w:sz w:val="32"/>
          <w:szCs w:val="32"/>
        </w:rPr>
        <w:t xml:space="preserve"> </w:t>
      </w:r>
      <w:r>
        <w:rPr>
          <w:rFonts w:hint="eastAsia" w:ascii="仿宋" w:hAnsi="仿宋" w:eastAsia="仿宋"/>
          <w:sz w:val="32"/>
          <w:szCs w:val="32"/>
        </w:rPr>
        <w:t>万元，上年结转</w:t>
      </w:r>
      <w:r>
        <w:rPr>
          <w:rFonts w:hint="eastAsia" w:ascii="仿宋" w:hAnsi="仿宋" w:eastAsia="仿宋"/>
          <w:sz w:val="32"/>
          <w:szCs w:val="32"/>
          <w:lang w:val="en-US" w:eastAsia="zh-CN"/>
        </w:rPr>
        <w:t>12.29</w:t>
      </w:r>
      <w:r>
        <w:rPr>
          <w:rFonts w:ascii="仿宋" w:hAnsi="仿宋" w:eastAsia="仿宋"/>
          <w:sz w:val="32"/>
          <w:szCs w:val="32"/>
        </w:rPr>
        <w:t xml:space="preserve"> </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287.5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260.54</w:t>
      </w:r>
      <w:r>
        <w:rPr>
          <w:rFonts w:hint="eastAsia" w:ascii="仿宋" w:hAnsi="仿宋" w:eastAsia="仿宋"/>
          <w:sz w:val="32"/>
          <w:szCs w:val="32"/>
        </w:rPr>
        <w:t>万元，卫生健康支出</w:t>
      </w:r>
      <w:r>
        <w:rPr>
          <w:rFonts w:hint="eastAsia" w:ascii="仿宋" w:hAnsi="仿宋" w:eastAsia="仿宋"/>
          <w:sz w:val="32"/>
          <w:szCs w:val="32"/>
          <w:lang w:val="en-US" w:eastAsia="zh-CN"/>
        </w:rPr>
        <w:t>15.64</w:t>
      </w:r>
      <w:r>
        <w:rPr>
          <w:rFonts w:hint="eastAsia" w:ascii="仿宋" w:hAnsi="仿宋" w:eastAsia="仿宋"/>
          <w:sz w:val="32"/>
          <w:szCs w:val="32"/>
        </w:rPr>
        <w:t>万元，住房保障支出</w:t>
      </w:r>
      <w:r>
        <w:rPr>
          <w:rFonts w:hint="eastAsia" w:ascii="仿宋" w:hAnsi="仿宋" w:eastAsia="仿宋"/>
          <w:sz w:val="32"/>
          <w:szCs w:val="32"/>
          <w:lang w:val="en-US" w:eastAsia="zh-CN"/>
        </w:rPr>
        <w:t>23.61</w:t>
      </w:r>
      <w:r>
        <w:rPr>
          <w:rFonts w:hint="eastAsia" w:ascii="仿宋" w:hAnsi="仿宋" w:eastAsia="仿宋"/>
          <w:sz w:val="32"/>
          <w:szCs w:val="32"/>
        </w:rPr>
        <w:t>万元，国有资本经营预算支</w:t>
      </w:r>
      <w:r>
        <w:rPr>
          <w:rFonts w:ascii="仿宋" w:hAnsi="仿宋" w:eastAsia="仿宋"/>
          <w:sz w:val="32"/>
          <w:szCs w:val="32"/>
        </w:rPr>
        <w:t xml:space="preserve"> 0 </w:t>
      </w:r>
      <w:r>
        <w:rPr>
          <w:rFonts w:hint="eastAsia" w:ascii="仿宋" w:hAnsi="仿宋" w:eastAsia="仿宋"/>
          <w:sz w:val="32"/>
          <w:szCs w:val="32"/>
        </w:rPr>
        <w:t>万元。</w:t>
      </w:r>
    </w:p>
    <w:p w14:paraId="29DA4E21">
      <w:pPr>
        <w:pStyle w:val="12"/>
        <w:rPr>
          <w:rFonts w:ascii="楷体" w:hAnsi="楷体" w:eastAsia="楷体"/>
          <w:sz w:val="32"/>
          <w:szCs w:val="32"/>
        </w:rPr>
      </w:pPr>
      <w:r>
        <w:rPr>
          <w:rFonts w:ascii="仿宋" w:hAnsi="仿宋" w:eastAsia="仿宋"/>
          <w:kern w:val="0"/>
          <w:sz w:val="32"/>
          <w:szCs w:val="32"/>
        </w:rPr>
        <w:t xml:space="preserve">    </w:t>
      </w:r>
      <w:r>
        <w:rPr>
          <w:rFonts w:hint="eastAsia" w:ascii="楷体" w:hAnsi="楷体" w:eastAsia="楷体" w:cs="楷体"/>
          <w:kern w:val="0"/>
          <w:sz w:val="32"/>
          <w:szCs w:val="32"/>
        </w:rPr>
        <w:t>五、</w:t>
      </w:r>
      <w:r>
        <w:rPr>
          <w:rFonts w:ascii="楷体" w:hAnsi="楷体" w:eastAsia="楷体" w:cs="楷体"/>
          <w:kern w:val="0"/>
          <w:sz w:val="32"/>
          <w:szCs w:val="32"/>
        </w:rPr>
        <w:t>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52EB8B43">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299.79</w:t>
      </w:r>
      <w:r>
        <w:rPr>
          <w:rFonts w:hint="eastAsia" w:ascii="仿宋" w:hAnsi="仿宋" w:eastAsia="仿宋"/>
          <w:sz w:val="32"/>
          <w:szCs w:val="32"/>
        </w:rPr>
        <w:t>万元，其中：基本支出</w:t>
      </w:r>
      <w:r>
        <w:rPr>
          <w:rFonts w:hint="eastAsia" w:ascii="仿宋" w:hAnsi="仿宋" w:eastAsia="仿宋"/>
          <w:sz w:val="32"/>
          <w:szCs w:val="32"/>
          <w:lang w:val="en-US" w:eastAsia="zh-CN"/>
        </w:rPr>
        <w:t>287.5</w:t>
      </w:r>
      <w:r>
        <w:rPr>
          <w:rFonts w:hint="eastAsia" w:ascii="仿宋" w:hAnsi="仿宋" w:eastAsia="仿宋"/>
          <w:sz w:val="32"/>
          <w:szCs w:val="32"/>
        </w:rPr>
        <w:t>万元，占</w:t>
      </w:r>
      <w:r>
        <w:rPr>
          <w:rFonts w:hint="eastAsia" w:ascii="仿宋" w:hAnsi="仿宋" w:eastAsia="仿宋"/>
          <w:sz w:val="32"/>
          <w:szCs w:val="32"/>
          <w:lang w:val="en-US" w:eastAsia="zh-CN"/>
        </w:rPr>
        <w:t>95.89</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12.29</w:t>
      </w:r>
      <w:r>
        <w:rPr>
          <w:rFonts w:hint="eastAsia" w:ascii="仿宋" w:hAnsi="仿宋" w:eastAsia="仿宋"/>
          <w:sz w:val="32"/>
          <w:szCs w:val="32"/>
        </w:rPr>
        <w:t>万元，占</w:t>
      </w:r>
      <w:r>
        <w:rPr>
          <w:rFonts w:hint="eastAsia" w:ascii="仿宋" w:hAnsi="仿宋" w:eastAsia="仿宋"/>
          <w:sz w:val="32"/>
          <w:szCs w:val="32"/>
          <w:lang w:val="en-US" w:eastAsia="zh-CN"/>
        </w:rPr>
        <w:t>4.11</w:t>
      </w:r>
      <w:r>
        <w:rPr>
          <w:rFonts w:ascii="仿宋" w:hAnsi="仿宋" w:eastAsia="仿宋"/>
          <w:sz w:val="32"/>
          <w:szCs w:val="32"/>
        </w:rPr>
        <w:t>%</w:t>
      </w:r>
      <w:r>
        <w:rPr>
          <w:rFonts w:hint="eastAsia" w:ascii="仿宋" w:hAnsi="仿宋" w:eastAsia="仿宋"/>
          <w:sz w:val="32"/>
          <w:szCs w:val="32"/>
        </w:rPr>
        <w:t>。基本支出中，人员经费</w:t>
      </w:r>
      <w:r>
        <w:rPr>
          <w:rFonts w:hint="eastAsia" w:ascii="仿宋" w:hAnsi="仿宋" w:eastAsia="仿宋"/>
          <w:sz w:val="32"/>
          <w:szCs w:val="32"/>
          <w:lang w:val="en-US" w:eastAsia="zh-CN"/>
        </w:rPr>
        <w:t>268.88</w:t>
      </w:r>
      <w:r>
        <w:rPr>
          <w:rFonts w:hint="eastAsia" w:ascii="仿宋" w:hAnsi="仿宋" w:eastAsia="仿宋"/>
          <w:sz w:val="32"/>
          <w:szCs w:val="32"/>
        </w:rPr>
        <w:t>万元，占</w:t>
      </w:r>
      <w:r>
        <w:rPr>
          <w:rFonts w:hint="eastAsia" w:ascii="仿宋" w:hAnsi="仿宋" w:eastAsia="仿宋"/>
          <w:sz w:val="32"/>
          <w:szCs w:val="32"/>
          <w:lang w:val="en-US" w:eastAsia="zh-CN"/>
        </w:rPr>
        <w:t>93.52</w:t>
      </w:r>
      <w:r>
        <w:rPr>
          <w:rFonts w:ascii="仿宋" w:hAnsi="仿宋" w:eastAsia="仿宋"/>
          <w:sz w:val="32"/>
          <w:szCs w:val="32"/>
        </w:rPr>
        <w:t>%</w:t>
      </w:r>
      <w:r>
        <w:rPr>
          <w:rFonts w:hint="eastAsia" w:ascii="仿宋" w:hAnsi="仿宋" w:eastAsia="仿宋"/>
          <w:sz w:val="32"/>
          <w:szCs w:val="32"/>
        </w:rPr>
        <w:t>；公用经费</w:t>
      </w:r>
      <w:r>
        <w:rPr>
          <w:rFonts w:ascii="仿宋" w:hAnsi="仿宋" w:eastAsia="仿宋"/>
          <w:sz w:val="32"/>
          <w:szCs w:val="32"/>
        </w:rPr>
        <w:t>18.</w:t>
      </w:r>
      <w:r>
        <w:rPr>
          <w:rFonts w:hint="eastAsia" w:ascii="仿宋" w:hAnsi="仿宋" w:eastAsia="仿宋"/>
          <w:sz w:val="32"/>
          <w:szCs w:val="32"/>
          <w:lang w:val="en-US" w:eastAsia="zh-CN"/>
        </w:rPr>
        <w:t>6</w:t>
      </w:r>
      <w:r>
        <w:rPr>
          <w:rFonts w:ascii="仿宋" w:hAnsi="仿宋" w:eastAsia="仿宋"/>
          <w:sz w:val="32"/>
          <w:szCs w:val="32"/>
        </w:rPr>
        <w:t>1</w:t>
      </w:r>
      <w:r>
        <w:rPr>
          <w:rFonts w:hint="eastAsia" w:ascii="仿宋" w:hAnsi="仿宋" w:eastAsia="仿宋"/>
          <w:sz w:val="32"/>
          <w:szCs w:val="32"/>
        </w:rPr>
        <w:t>万元，占</w:t>
      </w:r>
      <w:r>
        <w:rPr>
          <w:rFonts w:hint="eastAsia" w:ascii="仿宋" w:hAnsi="仿宋" w:eastAsia="仿宋"/>
          <w:sz w:val="32"/>
          <w:szCs w:val="32"/>
          <w:lang w:val="en-US" w:eastAsia="zh-CN"/>
        </w:rPr>
        <w:t>6.48</w:t>
      </w:r>
      <w:r>
        <w:rPr>
          <w:rFonts w:ascii="仿宋" w:hAnsi="仿宋" w:eastAsia="仿宋"/>
          <w:sz w:val="32"/>
          <w:szCs w:val="32"/>
        </w:rPr>
        <w:t>%</w:t>
      </w:r>
      <w:r>
        <w:rPr>
          <w:rFonts w:hint="eastAsia" w:ascii="仿宋" w:hAnsi="仿宋" w:eastAsia="仿宋"/>
          <w:sz w:val="32"/>
          <w:szCs w:val="32"/>
        </w:rPr>
        <w:t>。</w:t>
      </w:r>
    </w:p>
    <w:p w14:paraId="7364490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ascii="仿宋" w:hAnsi="仿宋" w:eastAsia="仿宋"/>
          <w:sz w:val="32"/>
          <w:szCs w:val="32"/>
        </w:rPr>
        <w:t xml:space="preserve"> </w:t>
      </w:r>
      <w:r>
        <w:rPr>
          <w:rFonts w:hint="eastAsia" w:ascii="仿宋" w:hAnsi="仿宋" w:eastAsia="仿宋"/>
          <w:sz w:val="32"/>
          <w:szCs w:val="32"/>
          <w:lang w:val="en-US" w:eastAsia="zh-CN"/>
        </w:rPr>
        <w:t>299.79</w:t>
      </w:r>
      <w:r>
        <w:rPr>
          <w:rFonts w:ascii="仿宋" w:hAnsi="仿宋" w:eastAsia="仿宋"/>
          <w:sz w:val="32"/>
          <w:szCs w:val="32"/>
        </w:rPr>
        <w:t xml:space="preserve"> </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，主要用于：</w:t>
      </w:r>
    </w:p>
    <w:p w14:paraId="153D4691">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ascii="仿宋" w:hAnsi="仿宋" w:eastAsia="仿宋"/>
          <w:sz w:val="32"/>
          <w:szCs w:val="32"/>
        </w:rPr>
        <w:t xml:space="preserve"> </w:t>
      </w:r>
      <w:r>
        <w:rPr>
          <w:rFonts w:hint="eastAsia" w:ascii="仿宋" w:hAnsi="仿宋" w:eastAsia="仿宋"/>
          <w:sz w:val="32"/>
          <w:szCs w:val="32"/>
          <w:lang w:val="en-US" w:eastAsia="zh-CN"/>
        </w:rPr>
        <w:t>268.88</w:t>
      </w:r>
      <w:r>
        <w:rPr>
          <w:rFonts w:hint="eastAsia" w:ascii="仿宋" w:hAnsi="仿宋" w:eastAsia="仿宋"/>
          <w:sz w:val="32"/>
          <w:szCs w:val="32"/>
        </w:rPr>
        <w:t>万元，占</w:t>
      </w:r>
      <w:r>
        <w:rPr>
          <w:rFonts w:hint="eastAsia" w:ascii="仿宋" w:hAnsi="仿宋" w:eastAsia="仿宋"/>
          <w:sz w:val="32"/>
          <w:szCs w:val="32"/>
          <w:lang w:val="en-US" w:eastAsia="zh-CN"/>
        </w:rPr>
        <w:t>93.52</w:t>
      </w:r>
      <w:r>
        <w:rPr>
          <w:rFonts w:ascii="仿宋" w:hAnsi="仿宋" w:eastAsia="仿宋"/>
          <w:sz w:val="32"/>
          <w:szCs w:val="32"/>
        </w:rPr>
        <w:t>%</w:t>
      </w:r>
      <w:r>
        <w:rPr>
          <w:rFonts w:hint="eastAsia" w:ascii="仿宋" w:hAnsi="仿宋" w:eastAsia="仿宋"/>
          <w:sz w:val="32"/>
          <w:szCs w:val="32"/>
        </w:rPr>
        <w:t>，主要用于：人员经费和办公费支出。</w:t>
      </w:r>
    </w:p>
    <w:p w14:paraId="2F8A9AF4">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ascii="仿宋" w:hAnsi="仿宋" w:eastAsia="仿宋"/>
          <w:sz w:val="32"/>
          <w:szCs w:val="32"/>
        </w:rPr>
        <w:t xml:space="preserve"> </w:t>
      </w:r>
      <w:r>
        <w:rPr>
          <w:rFonts w:hint="eastAsia" w:ascii="仿宋" w:hAnsi="仿宋" w:eastAsia="仿宋"/>
          <w:sz w:val="32"/>
          <w:szCs w:val="32"/>
          <w:lang w:val="en-US" w:eastAsia="zh-CN"/>
        </w:rPr>
        <w:t>15.64</w:t>
      </w:r>
      <w:r>
        <w:rPr>
          <w:rFonts w:ascii="仿宋" w:hAnsi="仿宋" w:eastAsia="仿宋"/>
          <w:sz w:val="32"/>
          <w:szCs w:val="32"/>
        </w:rPr>
        <w:t xml:space="preserve"> </w:t>
      </w:r>
      <w:r>
        <w:rPr>
          <w:rFonts w:hint="eastAsia" w:ascii="仿宋" w:hAnsi="仿宋" w:eastAsia="仿宋"/>
          <w:sz w:val="32"/>
          <w:szCs w:val="32"/>
        </w:rPr>
        <w:t>万元，占</w:t>
      </w:r>
      <w:r>
        <w:rPr>
          <w:rFonts w:hint="eastAsia" w:ascii="仿宋" w:hAnsi="仿宋" w:eastAsia="仿宋"/>
          <w:sz w:val="32"/>
          <w:szCs w:val="32"/>
          <w:lang w:val="en-US" w:eastAsia="zh-CN"/>
        </w:rPr>
        <w:t>5.82</w:t>
      </w:r>
      <w:r>
        <w:rPr>
          <w:rFonts w:ascii="仿宋" w:hAnsi="仿宋" w:eastAsia="仿宋"/>
          <w:sz w:val="32"/>
          <w:szCs w:val="32"/>
        </w:rPr>
        <w:t>%</w:t>
      </w:r>
      <w:r>
        <w:rPr>
          <w:rFonts w:hint="eastAsia" w:ascii="仿宋" w:hAnsi="仿宋" w:eastAsia="仿宋"/>
          <w:sz w:val="32"/>
          <w:szCs w:val="32"/>
        </w:rPr>
        <w:t>，主要用于：医疗保险单位补助。</w:t>
      </w:r>
    </w:p>
    <w:p w14:paraId="7040E62C">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ascii="仿宋" w:hAnsi="仿宋" w:eastAsia="仿宋"/>
          <w:sz w:val="32"/>
          <w:szCs w:val="32"/>
        </w:rPr>
        <w:t xml:space="preserve"> </w:t>
      </w:r>
      <w:r>
        <w:rPr>
          <w:rFonts w:hint="eastAsia" w:ascii="仿宋" w:hAnsi="仿宋" w:eastAsia="仿宋"/>
          <w:sz w:val="32"/>
          <w:szCs w:val="32"/>
          <w:lang w:val="en-US" w:eastAsia="zh-CN"/>
        </w:rPr>
        <w:t>23.61</w:t>
      </w:r>
      <w:r>
        <w:rPr>
          <w:rFonts w:ascii="仿宋" w:hAnsi="仿宋" w:eastAsia="仿宋"/>
          <w:sz w:val="32"/>
          <w:szCs w:val="32"/>
        </w:rPr>
        <w:t xml:space="preserve"> </w:t>
      </w:r>
      <w:r>
        <w:rPr>
          <w:rFonts w:hint="eastAsia" w:ascii="仿宋" w:hAnsi="仿宋" w:eastAsia="仿宋"/>
          <w:sz w:val="32"/>
          <w:szCs w:val="32"/>
        </w:rPr>
        <w:t>万元，占</w:t>
      </w:r>
      <w:r>
        <w:rPr>
          <w:rFonts w:hint="eastAsia" w:ascii="仿宋" w:hAnsi="仿宋" w:eastAsia="仿宋"/>
          <w:sz w:val="32"/>
          <w:szCs w:val="32"/>
          <w:lang w:val="en-US" w:eastAsia="zh-CN"/>
        </w:rPr>
        <w:t>8.78</w:t>
      </w:r>
      <w:r>
        <w:rPr>
          <w:rFonts w:ascii="仿宋" w:hAnsi="仿宋" w:eastAsia="仿宋"/>
          <w:sz w:val="32"/>
          <w:szCs w:val="32"/>
        </w:rPr>
        <w:t>%</w:t>
      </w:r>
      <w:r>
        <w:rPr>
          <w:rFonts w:hint="eastAsia" w:ascii="仿宋" w:hAnsi="仿宋" w:eastAsia="仿宋"/>
          <w:sz w:val="32"/>
          <w:szCs w:val="32"/>
        </w:rPr>
        <w:t>，主要用于：住房公积金单位补助。</w:t>
      </w:r>
    </w:p>
    <w:p w14:paraId="083E659E">
      <w:pPr>
        <w:pStyle w:val="10"/>
        <w:rPr>
          <w:rFonts w:ascii="楷体" w:hAnsi="楷体" w:eastAsia="楷体"/>
          <w:kern w:val="0"/>
          <w:sz w:val="32"/>
          <w:szCs w:val="32"/>
        </w:rPr>
      </w:pPr>
      <w:r>
        <w:rPr>
          <w:rFonts w:ascii="仿宋" w:hAnsi="仿宋" w:eastAsia="仿宋"/>
          <w:kern w:val="0"/>
          <w:sz w:val="32"/>
          <w:szCs w:val="32"/>
        </w:rPr>
        <w:t xml:space="preserve">   </w:t>
      </w:r>
      <w:r>
        <w:rPr>
          <w:rFonts w:hint="eastAsia" w:ascii="楷体" w:hAnsi="楷体" w:eastAsia="楷体"/>
          <w:kern w:val="0"/>
          <w:sz w:val="32"/>
          <w:szCs w:val="32"/>
        </w:rPr>
        <w:t>六、</w:t>
      </w:r>
      <w:r>
        <w:rPr>
          <w:rFonts w:ascii="楷体" w:hAnsi="楷体" w:eastAsia="楷体"/>
          <w:kern w:val="0"/>
          <w:sz w:val="32"/>
          <w:szCs w:val="32"/>
        </w:rPr>
        <w:t>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7309783D">
      <w:pPr>
        <w:ind w:firstLine="640" w:firstLineChars="200"/>
        <w:rPr>
          <w:rFonts w:ascii="仿宋" w:hAnsi="仿宋" w:eastAsia="仿宋"/>
          <w:sz w:val="32"/>
          <w:szCs w:val="32"/>
        </w:rPr>
      </w:pPr>
      <w:r>
        <w:rPr>
          <w:rFonts w:ascii="仿宋" w:hAnsi="仿宋" w:eastAsia="仿宋"/>
          <w:sz w:val="32"/>
          <w:szCs w:val="32"/>
        </w:rPr>
        <w:t>2024</w:t>
      </w:r>
      <w:r>
        <w:rPr>
          <w:rFonts w:hint="eastAsia" w:ascii="仿宋" w:hAnsi="仿宋" w:eastAsia="仿宋"/>
          <w:sz w:val="32"/>
          <w:szCs w:val="32"/>
        </w:rPr>
        <w:t>年一般公共预算基本支出</w:t>
      </w:r>
      <w:r>
        <w:rPr>
          <w:rFonts w:ascii="仿宋" w:hAnsi="仿宋" w:eastAsia="仿宋"/>
          <w:sz w:val="32"/>
          <w:szCs w:val="32"/>
        </w:rPr>
        <w:t xml:space="preserve"> </w:t>
      </w:r>
      <w:r>
        <w:rPr>
          <w:rFonts w:hint="eastAsia" w:ascii="仿宋" w:hAnsi="仿宋" w:eastAsia="仿宋"/>
          <w:sz w:val="32"/>
          <w:szCs w:val="32"/>
          <w:lang w:val="en-US" w:eastAsia="zh-CN"/>
        </w:rPr>
        <w:t>299.79</w:t>
      </w:r>
      <w:r>
        <w:rPr>
          <w:rFonts w:hint="eastAsia" w:ascii="仿宋" w:hAnsi="仿宋" w:eastAsia="仿宋"/>
          <w:sz w:val="32"/>
          <w:szCs w:val="32"/>
        </w:rPr>
        <w:t>万元，其中：</w:t>
      </w:r>
    </w:p>
    <w:p w14:paraId="78906ACE">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268.88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1620B1A6">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ascii="仿宋" w:hAnsi="仿宋" w:eastAsia="仿宋"/>
          <w:sz w:val="32"/>
          <w:szCs w:val="32"/>
        </w:rPr>
        <w:t>18.31</w:t>
      </w:r>
      <w:r>
        <w:rPr>
          <w:rFonts w:hint="eastAsia" w:ascii="仿宋" w:hAnsi="仿宋" w:eastAsia="仿宋"/>
          <w:sz w:val="32"/>
          <w:szCs w:val="32"/>
        </w:rPr>
        <w:t>万元，主要包括：办公费、印刷费、水费、电费、邮电费、取暖费、差旅费、会议费、公务接待费、工会经费、公务用车运行维护费等。</w:t>
      </w:r>
    </w:p>
    <w:p w14:paraId="358E424A">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ascii="楷体" w:hAnsi="楷体" w:eastAsia="楷体"/>
          <w:kern w:val="0"/>
          <w:sz w:val="32"/>
          <w:szCs w:val="32"/>
        </w:rPr>
        <w:t>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097A76C9">
      <w:pPr>
        <w:pStyle w:val="10"/>
        <w:ind w:firstLine="627" w:firstLineChars="196"/>
        <w:rPr>
          <w:rFonts w:ascii="仿宋" w:hAnsi="仿宋" w:eastAsia="仿宋"/>
          <w:kern w:val="0"/>
          <w:sz w:val="32"/>
          <w:szCs w:val="32"/>
        </w:rPr>
      </w:pPr>
      <w:r>
        <w:rPr>
          <w:rFonts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2</w:t>
      </w:r>
      <w:r>
        <w:rPr>
          <w:rFonts w:ascii="仿宋" w:hAnsi="仿宋" w:eastAsia="仿宋"/>
          <w:kern w:val="0"/>
          <w:sz w:val="32"/>
          <w:szCs w:val="32"/>
        </w:rPr>
        <w:t xml:space="preserve">.5 </w:t>
      </w:r>
      <w:r>
        <w:rPr>
          <w:rFonts w:hint="eastAsia" w:ascii="仿宋" w:hAnsi="仿宋" w:eastAsia="仿宋"/>
          <w:kern w:val="0"/>
          <w:sz w:val="32"/>
          <w:szCs w:val="32"/>
        </w:rPr>
        <w:t>万元，比</w:t>
      </w:r>
      <w:r>
        <w:rPr>
          <w:rFonts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ascii="仿宋" w:hAnsi="仿宋" w:eastAsia="仿宋"/>
          <w:kern w:val="0"/>
          <w:sz w:val="32"/>
          <w:szCs w:val="32"/>
        </w:rPr>
        <w:t xml:space="preserve"> 0 </w:t>
      </w:r>
      <w:r>
        <w:rPr>
          <w:rFonts w:hint="eastAsia" w:ascii="仿宋" w:hAnsi="仿宋" w:eastAsia="仿宋"/>
          <w:kern w:val="0"/>
          <w:sz w:val="32"/>
          <w:szCs w:val="32"/>
        </w:rPr>
        <w:t>万元。其中：</w:t>
      </w:r>
    </w:p>
    <w:p w14:paraId="441BA906">
      <w:pPr>
        <w:pStyle w:val="10"/>
        <w:ind w:firstLine="627" w:firstLineChars="196"/>
        <w:rPr>
          <w:rFonts w:ascii="仿宋" w:hAnsi="仿宋" w:eastAsia="仿宋"/>
          <w:kern w:val="0"/>
          <w:sz w:val="32"/>
          <w:szCs w:val="32"/>
        </w:rPr>
      </w:pPr>
      <w:r>
        <w:rPr>
          <w:rFonts w:ascii="仿宋" w:hAnsi="仿宋" w:eastAsia="仿宋"/>
          <w:kern w:val="0"/>
          <w:sz w:val="32"/>
          <w:szCs w:val="32"/>
        </w:rPr>
        <w:t>1.</w:t>
      </w:r>
      <w:r>
        <w:rPr>
          <w:rFonts w:hint="eastAsia" w:ascii="仿宋" w:hAnsi="仿宋" w:eastAsia="仿宋"/>
          <w:kern w:val="0"/>
          <w:sz w:val="32"/>
          <w:szCs w:val="32"/>
        </w:rPr>
        <w:t>因公出国（境）费</w:t>
      </w:r>
      <w:r>
        <w:rPr>
          <w:rFonts w:ascii="仿宋" w:hAnsi="仿宋" w:eastAsia="仿宋"/>
          <w:kern w:val="0"/>
          <w:sz w:val="32"/>
          <w:szCs w:val="32"/>
        </w:rPr>
        <w:t xml:space="preserve"> 0 </w:t>
      </w:r>
      <w:r>
        <w:rPr>
          <w:rFonts w:hint="eastAsia" w:ascii="仿宋" w:hAnsi="仿宋" w:eastAsia="仿宋"/>
          <w:kern w:val="0"/>
          <w:sz w:val="32"/>
          <w:szCs w:val="32"/>
        </w:rPr>
        <w:t>万元，与</w:t>
      </w:r>
      <w:r>
        <w:rPr>
          <w:rFonts w:ascii="仿宋" w:hAnsi="仿宋" w:eastAsia="仿宋"/>
          <w:kern w:val="0"/>
          <w:sz w:val="32"/>
          <w:szCs w:val="32"/>
        </w:rPr>
        <w:t xml:space="preserve">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285BF4E8">
      <w:pPr>
        <w:pStyle w:val="10"/>
        <w:ind w:firstLine="627" w:firstLineChars="196"/>
        <w:rPr>
          <w:rFonts w:ascii="仿宋" w:hAnsi="仿宋" w:eastAsia="仿宋"/>
          <w:kern w:val="0"/>
          <w:sz w:val="32"/>
          <w:szCs w:val="32"/>
        </w:rPr>
      </w:pPr>
      <w:r>
        <w:rPr>
          <w:rFonts w:ascii="仿宋" w:hAnsi="仿宋" w:eastAsia="仿宋"/>
          <w:kern w:val="0"/>
          <w:sz w:val="32"/>
          <w:szCs w:val="32"/>
        </w:rPr>
        <w:t>2.</w:t>
      </w:r>
      <w:r>
        <w:rPr>
          <w:rFonts w:hint="eastAsia" w:ascii="仿宋" w:hAnsi="仿宋" w:eastAsia="仿宋"/>
          <w:kern w:val="0"/>
          <w:sz w:val="32"/>
          <w:szCs w:val="32"/>
        </w:rPr>
        <w:t>公务接待费</w:t>
      </w:r>
      <w:r>
        <w:rPr>
          <w:rFonts w:ascii="仿宋" w:hAnsi="仿宋" w:eastAsia="仿宋"/>
          <w:kern w:val="0"/>
          <w:sz w:val="32"/>
          <w:szCs w:val="32"/>
        </w:rPr>
        <w:t xml:space="preserve"> </w:t>
      </w:r>
      <w:r>
        <w:rPr>
          <w:rFonts w:hint="eastAsia" w:ascii="仿宋" w:hAnsi="仿宋" w:eastAsia="仿宋"/>
          <w:kern w:val="0"/>
          <w:sz w:val="32"/>
          <w:szCs w:val="32"/>
          <w:lang w:val="en-US" w:eastAsia="zh-CN"/>
        </w:rPr>
        <w:t>0</w:t>
      </w:r>
      <w:r>
        <w:rPr>
          <w:rFonts w:ascii="仿宋" w:hAnsi="仿宋" w:eastAsia="仿宋"/>
          <w:kern w:val="0"/>
          <w:sz w:val="32"/>
          <w:szCs w:val="32"/>
        </w:rPr>
        <w:t xml:space="preserve"> </w:t>
      </w:r>
      <w:r>
        <w:rPr>
          <w:rFonts w:hint="eastAsia" w:ascii="仿宋" w:hAnsi="仿宋" w:eastAsia="仿宋"/>
          <w:kern w:val="0"/>
          <w:sz w:val="32"/>
          <w:szCs w:val="32"/>
        </w:rPr>
        <w:t>万元，比</w:t>
      </w:r>
      <w:r>
        <w:rPr>
          <w:rFonts w:ascii="仿宋" w:hAnsi="仿宋" w:eastAsia="仿宋"/>
          <w:kern w:val="0"/>
          <w:sz w:val="32"/>
          <w:szCs w:val="32"/>
        </w:rPr>
        <w:t xml:space="preserve"> 202</w:t>
      </w:r>
      <w:r>
        <w:rPr>
          <w:rFonts w:hint="eastAsia" w:ascii="仿宋" w:hAnsi="仿宋" w:eastAsia="仿宋"/>
          <w:kern w:val="0"/>
          <w:sz w:val="32"/>
          <w:szCs w:val="32"/>
          <w:lang w:val="en-US" w:eastAsia="zh-CN"/>
        </w:rPr>
        <w:t>4</w:t>
      </w:r>
      <w:r>
        <w:rPr>
          <w:rFonts w:ascii="仿宋" w:hAnsi="仿宋" w:eastAsia="仿宋"/>
          <w:kern w:val="0"/>
          <w:sz w:val="32"/>
          <w:szCs w:val="32"/>
        </w:rPr>
        <w:t xml:space="preserve"> </w:t>
      </w:r>
      <w:r>
        <w:rPr>
          <w:rFonts w:hint="eastAsia" w:ascii="仿宋" w:hAnsi="仿宋" w:eastAsia="仿宋"/>
          <w:kern w:val="0"/>
          <w:sz w:val="32"/>
          <w:szCs w:val="32"/>
        </w:rPr>
        <w:t>年预算数减少</w:t>
      </w:r>
      <w:r>
        <w:rPr>
          <w:rFonts w:ascii="仿宋" w:hAnsi="仿宋" w:eastAsia="仿宋"/>
          <w:kern w:val="0"/>
          <w:sz w:val="32"/>
          <w:szCs w:val="32"/>
        </w:rPr>
        <w:t xml:space="preserve"> 0 </w:t>
      </w:r>
      <w:r>
        <w:rPr>
          <w:rFonts w:hint="eastAsia" w:ascii="仿宋" w:hAnsi="仿宋" w:eastAsia="仿宋"/>
          <w:kern w:val="0"/>
          <w:sz w:val="32"/>
          <w:szCs w:val="32"/>
        </w:rPr>
        <w:t>万元。</w:t>
      </w:r>
    </w:p>
    <w:p w14:paraId="6BF7084F">
      <w:pPr>
        <w:pStyle w:val="10"/>
        <w:ind w:firstLine="627" w:firstLineChars="196"/>
        <w:rPr>
          <w:rFonts w:ascii="仿宋" w:hAnsi="仿宋" w:eastAsia="仿宋"/>
          <w:kern w:val="0"/>
          <w:sz w:val="32"/>
          <w:szCs w:val="32"/>
        </w:rPr>
      </w:pPr>
      <w:r>
        <w:rPr>
          <w:rFonts w:ascii="仿宋" w:hAnsi="仿宋" w:eastAsia="仿宋"/>
          <w:kern w:val="0"/>
          <w:sz w:val="32"/>
          <w:szCs w:val="32"/>
        </w:rPr>
        <w:t>3.</w:t>
      </w:r>
      <w:r>
        <w:rPr>
          <w:rFonts w:hint="eastAsia" w:ascii="仿宋" w:hAnsi="仿宋" w:eastAsia="仿宋"/>
          <w:kern w:val="0"/>
          <w:sz w:val="32"/>
          <w:szCs w:val="32"/>
        </w:rPr>
        <w:t>公务用车购置及运行费</w:t>
      </w:r>
      <w:r>
        <w:rPr>
          <w:rFonts w:ascii="仿宋" w:hAnsi="仿宋" w:eastAsia="仿宋"/>
          <w:kern w:val="0"/>
          <w:sz w:val="32"/>
          <w:szCs w:val="32"/>
        </w:rPr>
        <w:t xml:space="preserve">2.5 </w:t>
      </w:r>
      <w:r>
        <w:rPr>
          <w:rFonts w:hint="eastAsia" w:ascii="仿宋" w:hAnsi="仿宋" w:eastAsia="仿宋"/>
          <w:kern w:val="0"/>
          <w:sz w:val="32"/>
          <w:szCs w:val="32"/>
        </w:rPr>
        <w:t>万元，比</w:t>
      </w:r>
      <w:r>
        <w:rPr>
          <w:rFonts w:ascii="仿宋" w:hAnsi="仿宋" w:eastAsia="仿宋"/>
          <w:kern w:val="0"/>
          <w:sz w:val="32"/>
          <w:szCs w:val="32"/>
        </w:rPr>
        <w:t xml:space="preserve"> 202</w:t>
      </w:r>
      <w:r>
        <w:rPr>
          <w:rFonts w:hint="eastAsia" w:ascii="仿宋" w:hAnsi="仿宋" w:eastAsia="仿宋"/>
          <w:kern w:val="0"/>
          <w:sz w:val="32"/>
          <w:szCs w:val="32"/>
          <w:lang w:val="en-US" w:eastAsia="zh-CN"/>
        </w:rPr>
        <w:t>4</w:t>
      </w:r>
      <w:r>
        <w:rPr>
          <w:rFonts w:ascii="仿宋" w:hAnsi="仿宋" w:eastAsia="仿宋"/>
          <w:kern w:val="0"/>
          <w:sz w:val="32"/>
          <w:szCs w:val="32"/>
        </w:rPr>
        <w:t xml:space="preserve"> </w:t>
      </w:r>
      <w:r>
        <w:rPr>
          <w:rFonts w:hint="eastAsia" w:ascii="仿宋" w:hAnsi="仿宋" w:eastAsia="仿宋"/>
          <w:kern w:val="0"/>
          <w:sz w:val="32"/>
          <w:szCs w:val="32"/>
        </w:rPr>
        <w:t>年预算数减少</w:t>
      </w:r>
      <w:r>
        <w:rPr>
          <w:rFonts w:ascii="仿宋" w:hAnsi="仿宋" w:eastAsia="仿宋"/>
          <w:kern w:val="0"/>
          <w:sz w:val="32"/>
          <w:szCs w:val="32"/>
        </w:rPr>
        <w:t xml:space="preserve"> 0 </w:t>
      </w:r>
      <w:r>
        <w:rPr>
          <w:rFonts w:hint="eastAsia" w:ascii="仿宋" w:hAnsi="仿宋" w:eastAsia="仿宋"/>
          <w:kern w:val="0"/>
          <w:sz w:val="32"/>
          <w:szCs w:val="32"/>
        </w:rPr>
        <w:t>万元。其中，公务用车运行维护费</w:t>
      </w:r>
      <w:r>
        <w:rPr>
          <w:rFonts w:ascii="仿宋" w:hAnsi="仿宋" w:eastAsia="仿宋"/>
          <w:kern w:val="0"/>
          <w:sz w:val="32"/>
          <w:szCs w:val="32"/>
        </w:rPr>
        <w:t xml:space="preserve"> 2.5</w:t>
      </w:r>
      <w:r>
        <w:rPr>
          <w:rFonts w:hint="eastAsia" w:ascii="仿宋" w:hAnsi="仿宋" w:eastAsia="仿宋"/>
          <w:kern w:val="0"/>
          <w:sz w:val="32"/>
          <w:szCs w:val="32"/>
        </w:rPr>
        <w:t>万元，比</w:t>
      </w:r>
      <w:r>
        <w:rPr>
          <w:rFonts w:ascii="仿宋" w:hAnsi="仿宋" w:eastAsia="仿宋"/>
          <w:kern w:val="0"/>
          <w:sz w:val="32"/>
          <w:szCs w:val="32"/>
        </w:rPr>
        <w:t xml:space="preserve"> 2023</w:t>
      </w:r>
      <w:r>
        <w:rPr>
          <w:rFonts w:hint="eastAsia" w:ascii="仿宋" w:hAnsi="仿宋" w:eastAsia="仿宋"/>
          <w:kern w:val="0"/>
          <w:sz w:val="32"/>
          <w:szCs w:val="32"/>
        </w:rPr>
        <w:t>年减少</w:t>
      </w:r>
      <w:r>
        <w:rPr>
          <w:rFonts w:ascii="仿宋" w:hAnsi="仿宋" w:eastAsia="仿宋"/>
          <w:kern w:val="0"/>
          <w:sz w:val="32"/>
          <w:szCs w:val="32"/>
        </w:rPr>
        <w:t xml:space="preserve"> 0</w:t>
      </w:r>
      <w:r>
        <w:rPr>
          <w:rFonts w:hint="eastAsia" w:ascii="仿宋" w:hAnsi="仿宋" w:eastAsia="仿宋"/>
          <w:kern w:val="0"/>
          <w:sz w:val="32"/>
          <w:szCs w:val="32"/>
        </w:rPr>
        <w:t>万元，公务用车购置</w:t>
      </w:r>
      <w:r>
        <w:rPr>
          <w:rFonts w:ascii="仿宋" w:hAnsi="仿宋" w:eastAsia="仿宋"/>
          <w:kern w:val="0"/>
          <w:sz w:val="32"/>
          <w:szCs w:val="32"/>
        </w:rPr>
        <w:t xml:space="preserve"> 0</w:t>
      </w:r>
      <w:r>
        <w:rPr>
          <w:rFonts w:hint="eastAsia" w:ascii="仿宋" w:hAnsi="仿宋" w:eastAsia="仿宋"/>
          <w:kern w:val="0"/>
          <w:sz w:val="32"/>
          <w:szCs w:val="32"/>
        </w:rPr>
        <w:t>万元，比</w:t>
      </w:r>
      <w:r>
        <w:rPr>
          <w:rFonts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ascii="仿宋" w:hAnsi="仿宋" w:eastAsia="仿宋"/>
          <w:kern w:val="0"/>
          <w:sz w:val="32"/>
          <w:szCs w:val="32"/>
        </w:rPr>
        <w:t xml:space="preserve"> 0</w:t>
      </w:r>
      <w:r>
        <w:rPr>
          <w:rFonts w:hint="eastAsia" w:ascii="仿宋" w:hAnsi="仿宋" w:eastAsia="仿宋"/>
          <w:kern w:val="0"/>
          <w:sz w:val="32"/>
          <w:szCs w:val="32"/>
        </w:rPr>
        <w:t>万元。</w:t>
      </w:r>
    </w:p>
    <w:p w14:paraId="230D18D1">
      <w:pPr>
        <w:pStyle w:val="10"/>
        <w:rPr>
          <w:rFonts w:ascii="楷体" w:hAnsi="楷体" w:eastAsia="楷体" w:cs="楷体"/>
          <w:sz w:val="32"/>
          <w:szCs w:val="32"/>
        </w:rPr>
      </w:pPr>
      <w:r>
        <w:rPr>
          <w:rFonts w:ascii="仿宋" w:hAnsi="仿宋" w:eastAsia="仿宋"/>
          <w:sz w:val="32"/>
          <w:szCs w:val="32"/>
        </w:rPr>
        <w:t xml:space="preserve">    </w:t>
      </w:r>
      <w:r>
        <w:rPr>
          <w:rFonts w:hint="eastAsia" w:ascii="楷体" w:hAnsi="楷体" w:eastAsia="楷体" w:cs="楷体"/>
          <w:sz w:val="32"/>
          <w:szCs w:val="32"/>
        </w:rPr>
        <w:t>八、</w:t>
      </w:r>
      <w:r>
        <w:rPr>
          <w:rFonts w:ascii="楷体" w:hAnsi="楷体" w:eastAsia="楷体" w:cs="楷体"/>
          <w:sz w:val="32"/>
          <w:szCs w:val="32"/>
        </w:rPr>
        <w:t>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3385EED4">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14:paraId="2AEF79CD">
      <w:pPr>
        <w:pStyle w:val="10"/>
        <w:ind w:firstLine="640"/>
        <w:rPr>
          <w:rFonts w:ascii="楷体" w:hAnsi="楷体" w:eastAsia="楷体" w:cs="楷体"/>
          <w:sz w:val="32"/>
          <w:szCs w:val="32"/>
        </w:rPr>
      </w:pPr>
      <w:r>
        <w:rPr>
          <w:rFonts w:hint="eastAsia" w:ascii="楷体" w:hAnsi="楷体" w:eastAsia="楷体" w:cs="楷体"/>
          <w:sz w:val="32"/>
          <w:szCs w:val="32"/>
        </w:rPr>
        <w:t>九、</w:t>
      </w:r>
      <w:r>
        <w:rPr>
          <w:rFonts w:ascii="楷体" w:hAnsi="楷体" w:eastAsia="楷体" w:cs="楷体"/>
          <w:sz w:val="32"/>
          <w:szCs w:val="32"/>
        </w:rPr>
        <w:t>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E6C30C6">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14:paraId="24097747">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7E5E3C36">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67EC507C">
      <w:pPr>
        <w:pStyle w:val="9"/>
        <w:ind w:firstLine="3168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年部门本级家行政单位以及</w:t>
      </w:r>
      <w:r>
        <w:rPr>
          <w:rFonts w:ascii="仿宋" w:hAnsi="仿宋" w:eastAsia="仿宋"/>
          <w:sz w:val="32"/>
          <w:szCs w:val="32"/>
        </w:rPr>
        <w:t>0</w:t>
      </w:r>
      <w:r>
        <w:rPr>
          <w:rFonts w:hint="eastAsia" w:ascii="仿宋" w:hAnsi="仿宋" w:eastAsia="仿宋"/>
          <w:sz w:val="32"/>
          <w:szCs w:val="32"/>
        </w:rPr>
        <w:t>家参公管公事业单位的机关运行经费财政拨款预算</w:t>
      </w:r>
      <w:r>
        <w:rPr>
          <w:rFonts w:ascii="仿宋" w:hAnsi="仿宋" w:eastAsia="仿宋"/>
          <w:sz w:val="32"/>
          <w:szCs w:val="32"/>
        </w:rPr>
        <w:t xml:space="preserve"> 0</w:t>
      </w:r>
      <w:r>
        <w:rPr>
          <w:rFonts w:hint="eastAsia" w:ascii="仿宋" w:hAnsi="仿宋" w:eastAsia="仿宋"/>
          <w:sz w:val="32"/>
          <w:szCs w:val="32"/>
        </w:rPr>
        <w:t>万元，比</w:t>
      </w:r>
      <w:r>
        <w:rPr>
          <w:rFonts w:ascii="仿宋" w:hAnsi="仿宋" w:eastAsia="仿宋"/>
          <w:sz w:val="32"/>
          <w:szCs w:val="32"/>
        </w:rPr>
        <w:t xml:space="preserve">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ascii="仿宋" w:hAnsi="仿宋" w:eastAsia="仿宋"/>
          <w:sz w:val="32"/>
          <w:szCs w:val="32"/>
        </w:rPr>
        <w:t xml:space="preserve"> 0 </w:t>
      </w:r>
      <w:r>
        <w:rPr>
          <w:rFonts w:hint="eastAsia" w:ascii="仿宋" w:hAnsi="仿宋" w:eastAsia="仿宋"/>
          <w:sz w:val="32"/>
          <w:szCs w:val="32"/>
        </w:rPr>
        <w:t>万元，增长</w:t>
      </w:r>
      <w:r>
        <w:rPr>
          <w:rFonts w:ascii="仿宋" w:hAnsi="仿宋" w:eastAsia="仿宋"/>
          <w:sz w:val="32"/>
          <w:szCs w:val="32"/>
        </w:rPr>
        <w:t>0%</w:t>
      </w:r>
      <w:r>
        <w:rPr>
          <w:rFonts w:hint="eastAsia" w:ascii="仿宋" w:hAnsi="仿宋" w:eastAsia="仿宋"/>
          <w:sz w:val="32"/>
          <w:szCs w:val="32"/>
        </w:rPr>
        <w:t>。</w:t>
      </w:r>
    </w:p>
    <w:p w14:paraId="650D7ACF">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700EE4">
      <w:pPr>
        <w:ind w:firstLine="640" w:firstLineChars="200"/>
        <w:jc w:val="lef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ascii="仿宋" w:hAnsi="仿宋" w:eastAsia="仿宋"/>
          <w:sz w:val="32"/>
          <w:szCs w:val="32"/>
        </w:rPr>
        <w:t>0</w:t>
      </w:r>
      <w:r>
        <w:rPr>
          <w:rFonts w:hint="eastAsia" w:ascii="仿宋" w:hAnsi="仿宋" w:eastAsia="仿宋"/>
          <w:sz w:val="32"/>
          <w:szCs w:val="32"/>
        </w:rPr>
        <w:t>万元，其中：政府采购办公设备和其他设备预算</w:t>
      </w:r>
      <w:r>
        <w:rPr>
          <w:rFonts w:ascii="仿宋" w:hAnsi="仿宋" w:eastAsia="仿宋"/>
          <w:sz w:val="32"/>
          <w:szCs w:val="32"/>
        </w:rPr>
        <w:t>0</w:t>
      </w:r>
      <w:r>
        <w:rPr>
          <w:rFonts w:hint="eastAsia" w:ascii="仿宋" w:hAnsi="仿宋" w:eastAsia="仿宋"/>
          <w:sz w:val="32"/>
          <w:szCs w:val="32"/>
        </w:rPr>
        <w:t>万元，政府采购工程预算</w:t>
      </w:r>
      <w:r>
        <w:rPr>
          <w:rFonts w:ascii="仿宋" w:hAnsi="仿宋" w:eastAsia="仿宋"/>
          <w:sz w:val="32"/>
          <w:szCs w:val="32"/>
        </w:rPr>
        <w:t xml:space="preserve"> 0 </w:t>
      </w:r>
      <w:r>
        <w:rPr>
          <w:rFonts w:hint="eastAsia" w:ascii="仿宋" w:hAnsi="仿宋" w:eastAsia="仿宋"/>
          <w:sz w:val="32"/>
          <w:szCs w:val="32"/>
        </w:rPr>
        <w:t>万元，政府采购服务预算</w:t>
      </w:r>
      <w:r>
        <w:rPr>
          <w:rFonts w:ascii="仿宋" w:hAnsi="仿宋" w:eastAsia="仿宋"/>
          <w:sz w:val="32"/>
          <w:szCs w:val="32"/>
        </w:rPr>
        <w:t xml:space="preserve"> 0 </w:t>
      </w:r>
      <w:r>
        <w:rPr>
          <w:rFonts w:hint="eastAsia" w:ascii="仿宋" w:hAnsi="仿宋" w:eastAsia="仿宋"/>
          <w:sz w:val="32"/>
          <w:szCs w:val="32"/>
        </w:rPr>
        <w:t>万元。</w:t>
      </w:r>
    </w:p>
    <w:p w14:paraId="6B8E000D">
      <w:pPr>
        <w:jc w:val="left"/>
        <w:rPr>
          <w:rFonts w:ascii="楷体" w:hAnsi="楷体" w:eastAsia="楷体"/>
          <w:sz w:val="32"/>
          <w:szCs w:val="32"/>
        </w:rPr>
      </w:pPr>
      <w:r>
        <w:rPr>
          <w:rFonts w:ascii="仿宋" w:hAnsi="仿宋" w:eastAsia="仿宋"/>
          <w:sz w:val="32"/>
          <w:szCs w:val="32"/>
        </w:rPr>
        <w:t xml:space="preserve">    </w:t>
      </w:r>
      <w:r>
        <w:rPr>
          <w:rFonts w:hint="eastAsia" w:ascii="楷体" w:hAnsi="楷体" w:eastAsia="楷体"/>
          <w:sz w:val="32"/>
          <w:szCs w:val="32"/>
        </w:rPr>
        <w:t>（三）国有资产占有使用情况</w:t>
      </w:r>
    </w:p>
    <w:p w14:paraId="099E6019">
      <w:pPr>
        <w:pStyle w:val="9"/>
        <w:ind w:firstLine="0" w:firstLineChars="0"/>
        <w:jc w:val="lef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截至</w:t>
      </w: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t>1</w:t>
      </w:r>
      <w:r>
        <w:rPr>
          <w:rFonts w:hint="eastAsia" w:ascii="仿宋" w:hAnsi="仿宋" w:eastAsia="仿宋"/>
          <w:sz w:val="32"/>
          <w:szCs w:val="32"/>
        </w:rPr>
        <w:t>月，部门本级和所属各预算单位共有车辆</w:t>
      </w:r>
      <w:r>
        <w:rPr>
          <w:rFonts w:ascii="仿宋" w:hAnsi="仿宋" w:eastAsia="仿宋"/>
          <w:sz w:val="32"/>
          <w:szCs w:val="32"/>
        </w:rPr>
        <w:t xml:space="preserve">1 </w:t>
      </w:r>
      <w:r>
        <w:rPr>
          <w:rFonts w:hint="eastAsia" w:ascii="仿宋" w:hAnsi="仿宋" w:eastAsia="仿宋"/>
          <w:sz w:val="32"/>
          <w:szCs w:val="32"/>
        </w:rPr>
        <w:t>辆，其中，领导干部用车</w:t>
      </w:r>
      <w:r>
        <w:rPr>
          <w:rFonts w:ascii="仿宋" w:hAnsi="仿宋" w:eastAsia="仿宋"/>
          <w:sz w:val="32"/>
          <w:szCs w:val="32"/>
        </w:rPr>
        <w:t xml:space="preserve"> 0</w:t>
      </w:r>
      <w:r>
        <w:rPr>
          <w:rFonts w:hint="eastAsia" w:ascii="仿宋" w:hAnsi="仿宋" w:eastAsia="仿宋"/>
          <w:sz w:val="32"/>
          <w:szCs w:val="32"/>
        </w:rPr>
        <w:t>辆、一般公务用车</w:t>
      </w:r>
      <w:r>
        <w:rPr>
          <w:rFonts w:ascii="仿宋" w:hAnsi="仿宋" w:eastAsia="仿宋"/>
          <w:sz w:val="32"/>
          <w:szCs w:val="32"/>
        </w:rPr>
        <w:t xml:space="preserve"> 1 </w:t>
      </w:r>
      <w:r>
        <w:rPr>
          <w:rFonts w:hint="eastAsia" w:ascii="仿宋" w:hAnsi="仿宋" w:eastAsia="仿宋"/>
          <w:sz w:val="32"/>
          <w:szCs w:val="32"/>
        </w:rPr>
        <w:t>辆</w:t>
      </w:r>
      <w:r>
        <w:rPr>
          <w:rFonts w:ascii="仿宋" w:hAnsi="仿宋" w:eastAsia="仿宋"/>
          <w:sz w:val="32"/>
          <w:szCs w:val="32"/>
        </w:rPr>
        <w:t>,</w:t>
      </w:r>
      <w:r>
        <w:rPr>
          <w:rFonts w:hint="eastAsia" w:ascii="仿宋" w:hAnsi="仿宋" w:eastAsia="仿宋"/>
          <w:sz w:val="32"/>
          <w:szCs w:val="32"/>
        </w:rPr>
        <w:t>一般执法执勤用车</w:t>
      </w:r>
      <w:r>
        <w:rPr>
          <w:rFonts w:ascii="仿宋" w:hAnsi="仿宋" w:eastAsia="仿宋"/>
          <w:sz w:val="32"/>
          <w:szCs w:val="32"/>
        </w:rPr>
        <w:t xml:space="preserve"> 0</w:t>
      </w:r>
      <w:r>
        <w:rPr>
          <w:rFonts w:hint="eastAsia" w:ascii="仿宋" w:hAnsi="仿宋" w:eastAsia="仿宋"/>
          <w:sz w:val="32"/>
          <w:szCs w:val="32"/>
        </w:rPr>
        <w:t>辆、特种专业技术用车</w:t>
      </w:r>
      <w:r>
        <w:rPr>
          <w:rFonts w:ascii="仿宋" w:hAnsi="仿宋" w:eastAsia="仿宋"/>
          <w:sz w:val="32"/>
          <w:szCs w:val="32"/>
        </w:rPr>
        <w:t xml:space="preserve">0 </w:t>
      </w:r>
      <w:r>
        <w:rPr>
          <w:rFonts w:hint="eastAsia" w:ascii="仿宋" w:hAnsi="仿宋" w:eastAsia="仿宋"/>
          <w:sz w:val="32"/>
          <w:szCs w:val="32"/>
        </w:rPr>
        <w:t>辆、其他用车</w:t>
      </w:r>
      <w:r>
        <w:rPr>
          <w:rFonts w:ascii="仿宋" w:hAnsi="仿宋" w:eastAsia="仿宋"/>
          <w:sz w:val="32"/>
          <w:szCs w:val="32"/>
        </w:rPr>
        <w:t xml:space="preserve">0 </w:t>
      </w:r>
      <w:r>
        <w:rPr>
          <w:rFonts w:hint="eastAsia" w:ascii="仿宋" w:hAnsi="仿宋" w:eastAsia="仿宋"/>
          <w:sz w:val="32"/>
          <w:szCs w:val="32"/>
        </w:rPr>
        <w:t>辆，价值</w:t>
      </w:r>
      <w:r>
        <w:rPr>
          <w:rFonts w:ascii="仿宋" w:hAnsi="仿宋" w:eastAsia="仿宋"/>
          <w:sz w:val="32"/>
          <w:szCs w:val="32"/>
        </w:rPr>
        <w:t>200</w:t>
      </w:r>
      <w:r>
        <w:rPr>
          <w:rFonts w:hint="eastAsia" w:ascii="仿宋" w:hAnsi="仿宋" w:eastAsia="仿宋"/>
          <w:sz w:val="32"/>
          <w:szCs w:val="32"/>
        </w:rPr>
        <w:t>万元以上大型设备</w:t>
      </w:r>
      <w:r>
        <w:rPr>
          <w:rFonts w:ascii="仿宋" w:hAnsi="仿宋" w:eastAsia="仿宋"/>
          <w:sz w:val="32"/>
          <w:szCs w:val="32"/>
        </w:rPr>
        <w:t xml:space="preserve"> 0</w:t>
      </w:r>
      <w:r>
        <w:rPr>
          <w:rFonts w:hint="eastAsia" w:ascii="仿宋" w:hAnsi="仿宋" w:eastAsia="仿宋"/>
          <w:sz w:val="32"/>
          <w:szCs w:val="32"/>
        </w:rPr>
        <w:t>台（套）。</w:t>
      </w:r>
    </w:p>
    <w:p w14:paraId="37DC12CC">
      <w:pPr>
        <w:pStyle w:val="9"/>
        <w:ind w:firstLine="31680"/>
        <w:jc w:val="lef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w:t>
      </w:r>
      <w:r>
        <w:rPr>
          <w:rFonts w:ascii="仿宋" w:hAnsi="仿宋" w:eastAsia="仿宋"/>
          <w:sz w:val="32"/>
          <w:szCs w:val="32"/>
        </w:rPr>
        <w:t>200</w:t>
      </w:r>
      <w:r>
        <w:rPr>
          <w:rFonts w:hint="eastAsia" w:ascii="仿宋" w:hAnsi="仿宋" w:eastAsia="仿宋"/>
          <w:sz w:val="32"/>
          <w:szCs w:val="32"/>
        </w:rPr>
        <w:t>万元以上大型设备</w:t>
      </w:r>
      <w:r>
        <w:rPr>
          <w:rFonts w:ascii="仿宋" w:hAnsi="仿宋" w:eastAsia="仿宋"/>
          <w:sz w:val="32"/>
          <w:szCs w:val="32"/>
        </w:rPr>
        <w:t xml:space="preserve">0 </w:t>
      </w:r>
      <w:r>
        <w:rPr>
          <w:rFonts w:hint="eastAsia" w:ascii="仿宋" w:hAnsi="仿宋" w:eastAsia="仿宋"/>
          <w:sz w:val="32"/>
          <w:szCs w:val="32"/>
        </w:rPr>
        <w:t>万元。</w:t>
      </w:r>
    </w:p>
    <w:p w14:paraId="27A3D02E">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3C40316">
      <w:pPr>
        <w:jc w:val="lef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按照全面实施预算绩效管理的要求，结合本部门职能和重点工作，</w:t>
      </w: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年确定</w:t>
      </w:r>
      <w:r>
        <w:rPr>
          <w:rFonts w:ascii="仿宋" w:hAnsi="仿宋" w:eastAsia="仿宋"/>
          <w:sz w:val="32"/>
          <w:szCs w:val="32"/>
        </w:rPr>
        <w:t xml:space="preserve"> 0</w:t>
      </w:r>
      <w:r>
        <w:rPr>
          <w:rFonts w:hint="eastAsia" w:ascii="仿宋" w:hAnsi="仿宋" w:eastAsia="仿宋"/>
          <w:sz w:val="32"/>
          <w:szCs w:val="32"/>
        </w:rPr>
        <w:t>个部门本级预算项目，涉及金额</w:t>
      </w:r>
      <w:r>
        <w:rPr>
          <w:rFonts w:ascii="仿宋" w:hAnsi="仿宋" w:eastAsia="仿宋"/>
          <w:sz w:val="32"/>
          <w:szCs w:val="32"/>
        </w:rPr>
        <w:t xml:space="preserve"> 0</w:t>
      </w:r>
      <w:r>
        <w:rPr>
          <w:rFonts w:hint="eastAsia" w:ascii="仿宋" w:hAnsi="仿宋" w:eastAsia="仿宋"/>
          <w:sz w:val="32"/>
          <w:szCs w:val="32"/>
        </w:rPr>
        <w:t>万元。</w:t>
      </w:r>
    </w:p>
    <w:p w14:paraId="5F1E8D09">
      <w:pPr>
        <w:jc w:val="left"/>
        <w:rPr>
          <w:rFonts w:ascii="仿宋" w:hAnsi="仿宋" w:eastAsia="仿宋"/>
          <w:sz w:val="32"/>
          <w:szCs w:val="32"/>
        </w:rPr>
      </w:pPr>
    </w:p>
    <w:p w14:paraId="6C9F7C71">
      <w:pPr>
        <w:jc w:val="center"/>
        <w:rPr>
          <w:rFonts w:ascii="仿宋" w:hAnsi="仿宋" w:eastAsia="仿宋"/>
          <w:sz w:val="32"/>
          <w:szCs w:val="32"/>
        </w:rPr>
      </w:pPr>
    </w:p>
    <w:p w14:paraId="295B3693">
      <w:pPr>
        <w:jc w:val="center"/>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名词解释</w:t>
      </w:r>
    </w:p>
    <w:p w14:paraId="317C8704">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414F909B">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308E5848">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7932429F">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0AC3B646">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2C952C4D">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05350B6">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1F87AD5B">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3B766BC8">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44BDDBD">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7747617">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3C91A76C">
      <w:pPr>
        <w:ind w:firstLine="640" w:firstLineChars="200"/>
        <w:jc w:val="left"/>
        <w:rPr>
          <w:rFonts w:ascii="仿宋_GB2312" w:hAnsi="仿宋_GB2312" w:eastAsia="仿宋_GB2312"/>
          <w:kern w:val="0"/>
          <w:sz w:val="32"/>
          <w:szCs w:val="32"/>
        </w:rPr>
      </w:pPr>
      <w:r>
        <w:rPr>
          <w:rFonts w:hint="eastAsia" w:ascii="仿宋_GB2312" w:eastAsia="仿宋_GB2312"/>
          <w:sz w:val="32"/>
          <w:szCs w:val="32"/>
        </w:rPr>
        <w:t>十二、项目支出绩效目标：</w:t>
      </w:r>
      <w:r>
        <w:rPr>
          <w:rFonts w:hint="eastAsia" w:ascii="仿宋_GB2312" w:hAnsi="仿宋_GB2312" w:eastAsia="仿宋_GB2312"/>
          <w:kern w:val="0"/>
          <w:sz w:val="32"/>
          <w:szCs w:val="32"/>
        </w:rPr>
        <w:t>是以项目支出为对象，以项目实施所带来的产出和结果为主要内容，为促进预算单位完成特定工作任务或事业发展所制定的目标。</w:t>
      </w:r>
    </w:p>
    <w:p w14:paraId="71939358">
      <w:pPr>
        <w:ind w:firstLine="640" w:firstLineChars="200"/>
        <w:rPr>
          <w:rFonts w:ascii="仿宋_GB2312" w:eastAsia="仿宋_GB2312"/>
          <w:sz w:val="32"/>
          <w:szCs w:val="32"/>
        </w:rPr>
      </w:pPr>
    </w:p>
    <w:p w14:paraId="17CA322F">
      <w:pPr>
        <w:jc w:val="left"/>
        <w:rPr>
          <w:rFonts w:ascii="仿宋" w:hAnsi="仿宋" w:eastAsia="仿宋"/>
          <w:sz w:val="32"/>
          <w:szCs w:val="32"/>
        </w:rPr>
      </w:pPr>
      <w:r>
        <w:rPr>
          <w:rFonts w:ascii="仿宋" w:hAnsi="仿宋" w:eastAsia="仿宋"/>
          <w:sz w:val="32"/>
          <w:szCs w:val="32"/>
        </w:rPr>
        <w:t xml:space="preserve"> </w:t>
      </w:r>
    </w:p>
    <w:p w14:paraId="1AC8092C">
      <w:pPr>
        <w:jc w:val="left"/>
        <w:rPr>
          <w:rFonts w:ascii="仿宋" w:hAnsi="仿宋" w:eastAsia="仿宋"/>
          <w:sz w:val="32"/>
          <w:szCs w:val="32"/>
        </w:rPr>
      </w:pPr>
    </w:p>
    <w:p w14:paraId="302AE69E">
      <w:pPr>
        <w:jc w:val="left"/>
        <w:rPr>
          <w:rFonts w:ascii="仿宋" w:hAnsi="仿宋" w:eastAsia="仿宋"/>
          <w:sz w:val="32"/>
          <w:szCs w:val="32"/>
        </w:rPr>
      </w:pPr>
    </w:p>
    <w:p w14:paraId="46CAB90A">
      <w:pPr>
        <w:jc w:val="center"/>
        <w:rPr>
          <w:rFonts w:ascii="仿宋" w:hAnsi="仿宋" w:eastAsia="仿宋"/>
          <w:sz w:val="32"/>
          <w:szCs w:val="32"/>
        </w:rPr>
      </w:pPr>
      <w:r>
        <w:rPr>
          <w:rFonts w:hint="eastAsia" w:ascii="仿宋" w:hAnsi="仿宋" w:eastAsia="仿宋"/>
          <w:sz w:val="32"/>
          <w:szCs w:val="32"/>
        </w:rPr>
        <w:t>第四部分</w:t>
      </w:r>
      <w:r>
        <w:rPr>
          <w:rFonts w:ascii="仿宋" w:hAnsi="仿宋" w:eastAsia="仿宋"/>
          <w:sz w:val="32"/>
          <w:szCs w:val="32"/>
        </w:rPr>
        <w:t xml:space="preserve">  </w:t>
      </w:r>
      <w:r>
        <w:rPr>
          <w:rFonts w:hint="eastAsia" w:ascii="仿宋" w:hAnsi="仿宋" w:eastAsia="仿宋"/>
          <w:sz w:val="32"/>
          <w:szCs w:val="32"/>
        </w:rPr>
        <w:t>预算表格</w:t>
      </w:r>
    </w:p>
    <w:p w14:paraId="5EB67633">
      <w:pPr>
        <w:jc w:val="lef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bookmarkStart w:id="0" w:name="_GoBack"/>
      <w:bookmarkEnd w:id="0"/>
      <w:r>
        <w:rPr>
          <w:rFonts w:hint="eastAsia" w:ascii="仿宋" w:hAnsi="仿宋" w:eastAsia="仿宋"/>
          <w:sz w:val="32"/>
          <w:szCs w:val="32"/>
        </w:rPr>
        <w:t>年部门预算表套表（预算一体化系统报表查询模块中提取相应数据）</w:t>
      </w:r>
      <w:r>
        <w:rPr>
          <w:rFonts w:ascii="仿宋" w:hAnsi="仿宋" w:eastAsia="仿宋"/>
          <w:sz w:val="32"/>
          <w:szCs w:val="32"/>
        </w:rPr>
        <w:t>.</w:t>
      </w:r>
    </w:p>
    <w:p w14:paraId="5520B41D">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pPr>
      <w:rPr>
        <w:rFonts w:hint="eastAsia" w:cs="Times New Roman"/>
      </w:rPr>
    </w:lvl>
  </w:abstractNum>
  <w:abstractNum w:abstractNumId="1">
    <w:nsid w:val="2480E559"/>
    <w:multiLevelType w:val="singleLevel"/>
    <w:tmpl w:val="2480E559"/>
    <w:lvl w:ilvl="0" w:tentative="0">
      <w:start w:val="4"/>
      <w:numFmt w:val="chineseCounting"/>
      <w:suff w:val="nothing"/>
      <w:lvlText w:val="（%1）"/>
      <w:lvlJc w:val="left"/>
      <w:rPr>
        <w:rFonts w:hint="eastAsia" w:cs="Times New Roman"/>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cs="Times New Roman"/>
      </w:rPr>
    </w:lvl>
    <w:lvl w:ilvl="1" w:tentative="0">
      <w:start w:val="1"/>
      <w:numFmt w:val="lowerLetter"/>
      <w:lvlText w:val="%2)"/>
      <w:lvlJc w:val="left"/>
      <w:pPr>
        <w:ind w:left="1665" w:hanging="420"/>
      </w:pPr>
      <w:rPr>
        <w:rFonts w:cs="Times New Roman"/>
      </w:rPr>
    </w:lvl>
    <w:lvl w:ilvl="2" w:tentative="0">
      <w:start w:val="1"/>
      <w:numFmt w:val="lowerRoman"/>
      <w:lvlText w:val="%3."/>
      <w:lvlJc w:val="right"/>
      <w:pPr>
        <w:ind w:left="2085" w:hanging="420"/>
      </w:pPr>
      <w:rPr>
        <w:rFonts w:cs="Times New Roman"/>
      </w:rPr>
    </w:lvl>
    <w:lvl w:ilvl="3" w:tentative="0">
      <w:start w:val="1"/>
      <w:numFmt w:val="decimal"/>
      <w:lvlText w:val="%4."/>
      <w:lvlJc w:val="left"/>
      <w:pPr>
        <w:ind w:left="2505" w:hanging="420"/>
      </w:pPr>
      <w:rPr>
        <w:rFonts w:cs="Times New Roman"/>
      </w:rPr>
    </w:lvl>
    <w:lvl w:ilvl="4" w:tentative="0">
      <w:start w:val="1"/>
      <w:numFmt w:val="lowerLetter"/>
      <w:lvlText w:val="%5)"/>
      <w:lvlJc w:val="left"/>
      <w:pPr>
        <w:ind w:left="2925" w:hanging="420"/>
      </w:pPr>
      <w:rPr>
        <w:rFonts w:cs="Times New Roman"/>
      </w:rPr>
    </w:lvl>
    <w:lvl w:ilvl="5" w:tentative="0">
      <w:start w:val="1"/>
      <w:numFmt w:val="lowerRoman"/>
      <w:lvlText w:val="%6."/>
      <w:lvlJc w:val="right"/>
      <w:pPr>
        <w:ind w:left="3345" w:hanging="420"/>
      </w:pPr>
      <w:rPr>
        <w:rFonts w:cs="Times New Roman"/>
      </w:rPr>
    </w:lvl>
    <w:lvl w:ilvl="6" w:tentative="0">
      <w:start w:val="1"/>
      <w:numFmt w:val="decimal"/>
      <w:lvlText w:val="%7."/>
      <w:lvlJc w:val="left"/>
      <w:pPr>
        <w:ind w:left="3765" w:hanging="420"/>
      </w:pPr>
      <w:rPr>
        <w:rFonts w:cs="Times New Roman"/>
      </w:rPr>
    </w:lvl>
    <w:lvl w:ilvl="7" w:tentative="0">
      <w:start w:val="1"/>
      <w:numFmt w:val="lowerLetter"/>
      <w:lvlText w:val="%8)"/>
      <w:lvlJc w:val="left"/>
      <w:pPr>
        <w:ind w:left="4185" w:hanging="420"/>
      </w:pPr>
      <w:rPr>
        <w:rFonts w:cs="Times New Roman"/>
      </w:rPr>
    </w:lvl>
    <w:lvl w:ilvl="8" w:tentative="0">
      <w:start w:val="1"/>
      <w:numFmt w:val="lowerRoman"/>
      <w:lvlText w:val="%9."/>
      <w:lvlJc w:val="right"/>
      <w:pPr>
        <w:ind w:left="4605" w:hanging="420"/>
      </w:pPr>
      <w:rPr>
        <w:rFonts w:cs="Times New Roman"/>
      </w:rPr>
    </w:lvl>
  </w:abstractNum>
  <w:abstractNum w:abstractNumId="3">
    <w:nsid w:val="79E50641"/>
    <w:multiLevelType w:val="multilevel"/>
    <w:tmpl w:val="79E50641"/>
    <w:lvl w:ilvl="0" w:tentative="0">
      <w:start w:val="1"/>
      <w:numFmt w:val="japaneseCounting"/>
      <w:lvlText w:val="%1、"/>
      <w:lvlJc w:val="left"/>
      <w:pPr>
        <w:ind w:left="987" w:hanging="42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2A00"/>
    <w:rsid w:val="0000351A"/>
    <w:rsid w:val="00005AFD"/>
    <w:rsid w:val="00010A01"/>
    <w:rsid w:val="00021D06"/>
    <w:rsid w:val="000233BE"/>
    <w:rsid w:val="0005667C"/>
    <w:rsid w:val="00065C15"/>
    <w:rsid w:val="00071665"/>
    <w:rsid w:val="00072FC1"/>
    <w:rsid w:val="0007307C"/>
    <w:rsid w:val="000864C0"/>
    <w:rsid w:val="000D568E"/>
    <w:rsid w:val="000F2EE4"/>
    <w:rsid w:val="00124BCE"/>
    <w:rsid w:val="00170416"/>
    <w:rsid w:val="001867D4"/>
    <w:rsid w:val="00197A4E"/>
    <w:rsid w:val="001A4D62"/>
    <w:rsid w:val="001A7913"/>
    <w:rsid w:val="001C46D0"/>
    <w:rsid w:val="001E24AD"/>
    <w:rsid w:val="001F239D"/>
    <w:rsid w:val="00242E9B"/>
    <w:rsid w:val="00251713"/>
    <w:rsid w:val="00251CE0"/>
    <w:rsid w:val="00251F84"/>
    <w:rsid w:val="002A1576"/>
    <w:rsid w:val="002F1115"/>
    <w:rsid w:val="002F3222"/>
    <w:rsid w:val="0035632F"/>
    <w:rsid w:val="00357E92"/>
    <w:rsid w:val="00380C14"/>
    <w:rsid w:val="003B261B"/>
    <w:rsid w:val="003B5F35"/>
    <w:rsid w:val="004176EB"/>
    <w:rsid w:val="004354E3"/>
    <w:rsid w:val="004763A7"/>
    <w:rsid w:val="00482664"/>
    <w:rsid w:val="00487A9D"/>
    <w:rsid w:val="004C1015"/>
    <w:rsid w:val="004C727B"/>
    <w:rsid w:val="004E525D"/>
    <w:rsid w:val="004F6F42"/>
    <w:rsid w:val="005115D6"/>
    <w:rsid w:val="00523045"/>
    <w:rsid w:val="00567D16"/>
    <w:rsid w:val="00572D27"/>
    <w:rsid w:val="00576DB1"/>
    <w:rsid w:val="0059597A"/>
    <w:rsid w:val="005C384D"/>
    <w:rsid w:val="005F0428"/>
    <w:rsid w:val="00622E82"/>
    <w:rsid w:val="006629E5"/>
    <w:rsid w:val="006D08E2"/>
    <w:rsid w:val="006E4807"/>
    <w:rsid w:val="006F38CD"/>
    <w:rsid w:val="00722D32"/>
    <w:rsid w:val="00727B26"/>
    <w:rsid w:val="00740031"/>
    <w:rsid w:val="00745992"/>
    <w:rsid w:val="00746DAF"/>
    <w:rsid w:val="007663EF"/>
    <w:rsid w:val="00770198"/>
    <w:rsid w:val="00771260"/>
    <w:rsid w:val="007B276D"/>
    <w:rsid w:val="007D3846"/>
    <w:rsid w:val="00806CC6"/>
    <w:rsid w:val="00815C4B"/>
    <w:rsid w:val="008B501D"/>
    <w:rsid w:val="008C5660"/>
    <w:rsid w:val="008F596C"/>
    <w:rsid w:val="00942596"/>
    <w:rsid w:val="00971A2E"/>
    <w:rsid w:val="009A3FBB"/>
    <w:rsid w:val="009C3948"/>
    <w:rsid w:val="009E4C36"/>
    <w:rsid w:val="00A12A00"/>
    <w:rsid w:val="00A27D8C"/>
    <w:rsid w:val="00A31D89"/>
    <w:rsid w:val="00A3789D"/>
    <w:rsid w:val="00A64FF7"/>
    <w:rsid w:val="00A73987"/>
    <w:rsid w:val="00A752E3"/>
    <w:rsid w:val="00AE2415"/>
    <w:rsid w:val="00AE2F02"/>
    <w:rsid w:val="00AF32ED"/>
    <w:rsid w:val="00B03AD0"/>
    <w:rsid w:val="00B2091C"/>
    <w:rsid w:val="00B27940"/>
    <w:rsid w:val="00B36C0B"/>
    <w:rsid w:val="00B62C43"/>
    <w:rsid w:val="00B74A8E"/>
    <w:rsid w:val="00BD049B"/>
    <w:rsid w:val="00C17826"/>
    <w:rsid w:val="00C37526"/>
    <w:rsid w:val="00C61D37"/>
    <w:rsid w:val="00CB2087"/>
    <w:rsid w:val="00CC2C0E"/>
    <w:rsid w:val="00CE6FE2"/>
    <w:rsid w:val="00CF7FF2"/>
    <w:rsid w:val="00D463CF"/>
    <w:rsid w:val="00D54CC0"/>
    <w:rsid w:val="00D8496A"/>
    <w:rsid w:val="00DA5EFE"/>
    <w:rsid w:val="00DC6B72"/>
    <w:rsid w:val="00DD7A3B"/>
    <w:rsid w:val="00DF38C6"/>
    <w:rsid w:val="00E168F9"/>
    <w:rsid w:val="00E20B1E"/>
    <w:rsid w:val="00E343EE"/>
    <w:rsid w:val="00E53AE6"/>
    <w:rsid w:val="00E66B0F"/>
    <w:rsid w:val="00E834D0"/>
    <w:rsid w:val="00ED0CE4"/>
    <w:rsid w:val="00EF6431"/>
    <w:rsid w:val="00F30AB2"/>
    <w:rsid w:val="00F51569"/>
    <w:rsid w:val="00F64093"/>
    <w:rsid w:val="00FC41A3"/>
    <w:rsid w:val="00FD1DC5"/>
    <w:rsid w:val="00FF5E2B"/>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3797DF2"/>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11A1C3D"/>
    <w:rsid w:val="344D4C9B"/>
    <w:rsid w:val="36273D08"/>
    <w:rsid w:val="37361A0B"/>
    <w:rsid w:val="38253B59"/>
    <w:rsid w:val="385B501F"/>
    <w:rsid w:val="38DE30B8"/>
    <w:rsid w:val="390800AE"/>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jc w:val="left"/>
    </w:pPr>
    <w:rPr>
      <w:rFonts w:ascii="宋体" w:hAnsi="宋体" w:cs="宋体"/>
      <w:kern w:val="0"/>
      <w:sz w:val="24"/>
    </w:rPr>
  </w:style>
  <w:style w:type="character" w:customStyle="1" w:styleId="7">
    <w:name w:val="Footer Char"/>
    <w:basedOn w:val="6"/>
    <w:link w:val="2"/>
    <w:semiHidden/>
    <w:qFormat/>
    <w:locked/>
    <w:uiPriority w:val="99"/>
    <w:rPr>
      <w:rFonts w:cs="Times New Roman"/>
      <w:sz w:val="18"/>
      <w:szCs w:val="18"/>
    </w:rPr>
  </w:style>
  <w:style w:type="character" w:customStyle="1" w:styleId="8">
    <w:name w:val="Header Char"/>
    <w:basedOn w:val="6"/>
    <w:link w:val="3"/>
    <w:semiHidden/>
    <w:qFormat/>
    <w:locked/>
    <w:uiPriority w:val="99"/>
    <w:rPr>
      <w:rFonts w:cs="Times New Roman"/>
      <w:sz w:val="18"/>
      <w:szCs w:val="18"/>
    </w:rPr>
  </w:style>
  <w:style w:type="paragraph" w:styleId="9">
    <w:name w:val="List Paragraph"/>
    <w:basedOn w:val="1"/>
    <w:qFormat/>
    <w:uiPriority w:val="99"/>
    <w:pPr>
      <w:ind w:firstLine="420" w:firstLineChars="200"/>
    </w:pPr>
  </w:style>
  <w:style w:type="paragraph" w:customStyle="1" w:styleId="10">
    <w:name w:val="正文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99"/>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10</Pages>
  <Words>2940</Words>
  <Characters>3211</Characters>
  <Lines>0</Lines>
  <Paragraphs>0</Paragraphs>
  <TotalTime>93</TotalTime>
  <ScaleCrop>false</ScaleCrop>
  <LinksUpToDate>false</LinksUpToDate>
  <CharactersWithSpaces>3350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2023-01-05T01:54:00Z</dcterms:created>
  <dc:creator>lenovo</dc:creator>
  <cp:lastModifiedBy>万岳东</cp:lastModifiedBy>
  <dcterms:modified xsi:type="dcterms:W3CDTF">2025-01-10T06:05:19Z</dcterms:modified>
  <dc:title>XXXXX单位2023年部门预算</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eyJoZGlkIjoiODc1Y2YxOTM1Yjc5NTZjNjJjNWQ4YWIwNTY4ZmJiMDIiLCJ1c2VySWQiOiI2MzM2MDU0OTEifQ==</vt:lpwstr>
  </property>
</Properties>
</file>