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CEB4D7">
      <w:pPr>
        <w:jc w:val="center"/>
        <w:rPr>
          <w:rFonts w:hint="eastAsia" w:ascii="黑体" w:hAnsi="黑体" w:eastAsia="黑体"/>
          <w:sz w:val="44"/>
          <w:szCs w:val="44"/>
          <w:highlight w:val="none"/>
          <w:lang w:val="en-US" w:eastAsia="zh-CN"/>
        </w:rPr>
      </w:pPr>
    </w:p>
    <w:p w14:paraId="24D47A7A">
      <w:pPr>
        <w:jc w:val="center"/>
        <w:rPr>
          <w:rFonts w:hint="eastAsia" w:ascii="黑体" w:hAnsi="黑体" w:eastAsia="黑体"/>
          <w:sz w:val="44"/>
          <w:szCs w:val="44"/>
          <w:highlight w:val="none"/>
          <w:lang w:val="en-US" w:eastAsia="zh-CN"/>
        </w:rPr>
      </w:pPr>
    </w:p>
    <w:p w14:paraId="68353513">
      <w:pPr>
        <w:jc w:val="center"/>
        <w:rPr>
          <w:rFonts w:hint="eastAsia" w:ascii="黑体" w:hAnsi="黑体" w:eastAsia="黑体"/>
          <w:sz w:val="44"/>
          <w:szCs w:val="44"/>
          <w:highlight w:val="none"/>
          <w:lang w:val="en-US" w:eastAsia="zh-CN"/>
        </w:rPr>
      </w:pPr>
    </w:p>
    <w:p w14:paraId="676BBD47">
      <w:pPr>
        <w:jc w:val="center"/>
        <w:rPr>
          <w:rFonts w:hint="eastAsia" w:ascii="黑体" w:hAnsi="黑体" w:eastAsia="黑体"/>
          <w:sz w:val="44"/>
          <w:szCs w:val="44"/>
          <w:highlight w:val="none"/>
          <w:lang w:val="en-US" w:eastAsia="zh-CN"/>
        </w:rPr>
      </w:pPr>
    </w:p>
    <w:p w14:paraId="1800B34A">
      <w:pPr>
        <w:jc w:val="center"/>
        <w:rPr>
          <w:rFonts w:hint="eastAsia" w:ascii="黑体" w:hAnsi="黑体" w:eastAsia="黑体"/>
          <w:sz w:val="44"/>
          <w:szCs w:val="44"/>
          <w:highlight w:val="none"/>
          <w:lang w:val="en-US" w:eastAsia="zh-CN"/>
        </w:rPr>
      </w:pPr>
    </w:p>
    <w:p w14:paraId="2CD262F1">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蛟河市就业服务局</w:t>
      </w:r>
    </w:p>
    <w:p w14:paraId="12FA7570">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2025年部门预算</w:t>
      </w:r>
    </w:p>
    <w:p w14:paraId="4ACDCB41">
      <w:pPr>
        <w:jc w:val="center"/>
        <w:rPr>
          <w:rFonts w:hint="eastAsia" w:ascii="黑体" w:hAnsi="黑体" w:eastAsia="黑体"/>
          <w:sz w:val="44"/>
          <w:szCs w:val="44"/>
          <w:highlight w:val="none"/>
        </w:rPr>
      </w:pPr>
    </w:p>
    <w:p w14:paraId="412AAE51">
      <w:pPr>
        <w:jc w:val="center"/>
        <w:rPr>
          <w:rFonts w:hint="eastAsia" w:ascii="黑体" w:hAnsi="黑体" w:eastAsia="黑体"/>
          <w:sz w:val="44"/>
          <w:szCs w:val="44"/>
          <w:highlight w:val="none"/>
        </w:rPr>
      </w:pPr>
    </w:p>
    <w:p w14:paraId="65087A74">
      <w:pPr>
        <w:jc w:val="center"/>
        <w:rPr>
          <w:rFonts w:hint="eastAsia" w:ascii="黑体" w:hAnsi="黑体" w:eastAsia="黑体"/>
          <w:sz w:val="44"/>
          <w:szCs w:val="44"/>
          <w:highlight w:val="none"/>
        </w:rPr>
      </w:pPr>
    </w:p>
    <w:p w14:paraId="48771808">
      <w:pPr>
        <w:jc w:val="center"/>
        <w:rPr>
          <w:rFonts w:hint="eastAsia" w:ascii="黑体" w:hAnsi="黑体" w:eastAsia="黑体"/>
          <w:sz w:val="44"/>
          <w:szCs w:val="44"/>
          <w:highlight w:val="none"/>
        </w:rPr>
      </w:pPr>
    </w:p>
    <w:p w14:paraId="17E36FF2">
      <w:pPr>
        <w:jc w:val="center"/>
        <w:rPr>
          <w:rFonts w:hint="eastAsia" w:ascii="黑体" w:hAnsi="黑体" w:eastAsia="黑体"/>
          <w:sz w:val="44"/>
          <w:szCs w:val="44"/>
          <w:highlight w:val="none"/>
        </w:rPr>
      </w:pPr>
    </w:p>
    <w:p w14:paraId="5EE55E99">
      <w:pPr>
        <w:jc w:val="center"/>
        <w:rPr>
          <w:rFonts w:hint="eastAsia" w:ascii="黑体" w:hAnsi="黑体" w:eastAsia="黑体"/>
          <w:sz w:val="44"/>
          <w:szCs w:val="44"/>
          <w:highlight w:val="none"/>
        </w:rPr>
      </w:pPr>
    </w:p>
    <w:p w14:paraId="67B0DA5E">
      <w:pPr>
        <w:jc w:val="center"/>
        <w:rPr>
          <w:rFonts w:hint="eastAsia" w:ascii="黑体" w:hAnsi="黑体" w:eastAsia="黑体"/>
          <w:sz w:val="44"/>
          <w:szCs w:val="44"/>
          <w:highlight w:val="none"/>
        </w:rPr>
      </w:pPr>
    </w:p>
    <w:p w14:paraId="112060A6">
      <w:pPr>
        <w:jc w:val="center"/>
        <w:rPr>
          <w:rFonts w:hint="eastAsia" w:ascii="黑体" w:hAnsi="黑体" w:eastAsia="黑体"/>
          <w:sz w:val="44"/>
          <w:szCs w:val="44"/>
          <w:highlight w:val="none"/>
        </w:rPr>
      </w:pPr>
    </w:p>
    <w:p w14:paraId="361A4F68">
      <w:pPr>
        <w:jc w:val="center"/>
        <w:rPr>
          <w:rFonts w:hint="eastAsia" w:ascii="黑体" w:hAnsi="黑体" w:eastAsia="黑体"/>
          <w:sz w:val="44"/>
          <w:szCs w:val="44"/>
          <w:highlight w:val="none"/>
        </w:rPr>
      </w:pPr>
    </w:p>
    <w:p w14:paraId="130688C4">
      <w:pPr>
        <w:jc w:val="center"/>
        <w:rPr>
          <w:rFonts w:hint="eastAsia" w:ascii="黑体" w:hAnsi="黑体" w:eastAsia="黑体"/>
          <w:sz w:val="44"/>
          <w:szCs w:val="44"/>
          <w:highlight w:val="none"/>
        </w:rPr>
      </w:pPr>
    </w:p>
    <w:p w14:paraId="066D9A0B">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二〇二五年一月十五日</w:t>
      </w:r>
    </w:p>
    <w:p w14:paraId="08E8F1EC">
      <w:pPr>
        <w:jc w:val="center"/>
        <w:rPr>
          <w:rFonts w:hint="eastAsia" w:ascii="黑体" w:hAnsi="黑体" w:eastAsia="黑体"/>
          <w:sz w:val="44"/>
          <w:szCs w:val="44"/>
          <w:highlight w:val="none"/>
        </w:rPr>
      </w:pPr>
    </w:p>
    <w:p w14:paraId="63C8A559">
      <w:pPr>
        <w:jc w:val="center"/>
        <w:rPr>
          <w:rFonts w:hint="eastAsia" w:ascii="黑体" w:hAnsi="黑体" w:eastAsia="黑体"/>
          <w:sz w:val="44"/>
          <w:szCs w:val="44"/>
          <w:highlight w:val="none"/>
        </w:rPr>
      </w:pPr>
    </w:p>
    <w:p w14:paraId="302615F2">
      <w:pPr>
        <w:jc w:val="center"/>
        <w:rPr>
          <w:rFonts w:hint="eastAsia" w:ascii="黑体" w:hAnsi="黑体" w:eastAsia="黑体"/>
          <w:sz w:val="44"/>
          <w:szCs w:val="44"/>
          <w:highlight w:val="none"/>
        </w:rPr>
      </w:pPr>
    </w:p>
    <w:p w14:paraId="08D3B92E">
      <w:pPr>
        <w:jc w:val="center"/>
        <w:rPr>
          <w:rFonts w:hint="eastAsia" w:ascii="黑体" w:hAnsi="黑体" w:eastAsia="黑体"/>
          <w:sz w:val="44"/>
          <w:szCs w:val="44"/>
          <w:highlight w:val="none"/>
        </w:rPr>
      </w:pPr>
    </w:p>
    <w:p w14:paraId="1620B77F">
      <w:pPr>
        <w:jc w:val="center"/>
        <w:rPr>
          <w:rFonts w:hint="eastAsia" w:ascii="黑体" w:hAnsi="黑体" w:eastAsia="黑体"/>
          <w:sz w:val="44"/>
          <w:szCs w:val="44"/>
          <w:highlight w:val="none"/>
        </w:rPr>
      </w:pPr>
    </w:p>
    <w:p w14:paraId="413B5F4F">
      <w:pPr>
        <w:jc w:val="center"/>
        <w:rPr>
          <w:rFonts w:hint="eastAsia" w:ascii="黑体" w:hAnsi="黑体" w:eastAsia="黑体"/>
          <w:sz w:val="44"/>
          <w:szCs w:val="44"/>
          <w:highlight w:val="none"/>
        </w:rPr>
      </w:pPr>
    </w:p>
    <w:p w14:paraId="597F3239">
      <w:pPr>
        <w:jc w:val="center"/>
        <w:rPr>
          <w:rFonts w:ascii="黑体" w:hAnsi="黑体" w:eastAsia="黑体"/>
          <w:sz w:val="44"/>
          <w:szCs w:val="44"/>
          <w:highlight w:val="none"/>
        </w:rPr>
      </w:pPr>
      <w:r>
        <w:rPr>
          <w:rFonts w:hint="eastAsia" w:ascii="黑体" w:hAnsi="黑体" w:eastAsia="黑体"/>
          <w:sz w:val="44"/>
          <w:szCs w:val="44"/>
          <w:highlight w:val="none"/>
          <w:lang w:eastAsia="zh-CN"/>
        </w:rPr>
        <w:t>蛟河市就业服务局202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14:paraId="6BE5FB3C">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2B716770">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0CD5E9D3">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12339794">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778C6C99">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29C60A50">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7466F9A2">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310D5F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8D1AEB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4C54E4ED">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4817DB0">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74E1E443">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104DF6E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7A57C71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6D900F34">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791101F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62FFCFB0">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157CA383">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1F247773">
      <w:pPr>
        <w:rPr>
          <w:rFonts w:ascii="仿宋" w:hAnsi="仿宋" w:eastAsia="仿宋"/>
          <w:sz w:val="32"/>
          <w:szCs w:val="32"/>
          <w:highlight w:val="none"/>
        </w:rPr>
      </w:pPr>
    </w:p>
    <w:p w14:paraId="3CB5D65F">
      <w:pPr>
        <w:rPr>
          <w:rFonts w:ascii="仿宋" w:hAnsi="仿宋" w:eastAsia="仿宋"/>
          <w:sz w:val="32"/>
          <w:szCs w:val="32"/>
          <w:highlight w:val="none"/>
        </w:rPr>
      </w:pPr>
    </w:p>
    <w:p w14:paraId="234220D0">
      <w:pPr>
        <w:rPr>
          <w:rFonts w:ascii="仿宋" w:hAnsi="仿宋" w:eastAsia="仿宋"/>
          <w:sz w:val="32"/>
          <w:szCs w:val="32"/>
          <w:highlight w:val="none"/>
        </w:rPr>
      </w:pPr>
    </w:p>
    <w:p w14:paraId="6C8B7118">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69AB8842">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BF4F00D">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4EB0C067">
      <w:pPr>
        <w:pStyle w:val="10"/>
        <w:widowControl/>
        <w:spacing w:line="620" w:lineRule="exact"/>
        <w:ind w:firstLine="627" w:firstLineChars="196"/>
        <w:contextualSpacing/>
        <w:rPr>
          <w:rFonts w:ascii="仿宋" w:hAnsi="仿宋" w:eastAsia="仿宋"/>
          <w:bCs/>
          <w:sz w:val="32"/>
          <w:szCs w:val="32"/>
          <w:highlight w:val="none"/>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color w:val="auto"/>
          <w:kern w:val="0"/>
          <w:sz w:val="32"/>
          <w:szCs w:val="32"/>
          <w:highlight w:val="none"/>
          <w:lang w:eastAsia="zh-CN"/>
        </w:rPr>
        <w:t>蛟河市就业服务局</w:t>
      </w:r>
    </w:p>
    <w:p w14:paraId="362426A4">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color w:val="auto"/>
          <w:kern w:val="0"/>
          <w:sz w:val="32"/>
          <w:szCs w:val="32"/>
          <w:highlight w:val="none"/>
          <w:lang w:val="en-US" w:eastAsia="zh-CN"/>
        </w:rPr>
        <w:t>1990</w:t>
      </w:r>
      <w:r>
        <w:rPr>
          <w:rFonts w:hint="eastAsia" w:ascii="仿宋" w:hAnsi="仿宋" w:eastAsia="仿宋"/>
          <w:bCs/>
          <w:color w:val="auto"/>
          <w:kern w:val="0"/>
          <w:sz w:val="32"/>
          <w:szCs w:val="32"/>
          <w:highlight w:val="none"/>
        </w:rPr>
        <w:t>年</w:t>
      </w:r>
    </w:p>
    <w:p w14:paraId="34BBA3D7">
      <w:pPr>
        <w:pStyle w:val="10"/>
        <w:widowControl/>
        <w:spacing w:line="620" w:lineRule="exact"/>
        <w:ind w:left="319" w:leftChars="152" w:firstLine="307" w:firstLineChars="96"/>
        <w:contextualSpacing/>
        <w:rPr>
          <w:rFonts w:hint="eastAsia" w:ascii="仿宋" w:hAnsi="仿宋" w:eastAsia="仿宋" w:cs="Times New Roman"/>
          <w:color w:val="auto"/>
          <w:kern w:val="2"/>
          <w:sz w:val="32"/>
          <w:szCs w:val="32"/>
          <w:lang w:val="en-US" w:eastAsia="zh-CN"/>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cs="Times New Roman"/>
          <w:color w:val="auto"/>
          <w:kern w:val="2"/>
          <w:sz w:val="32"/>
          <w:szCs w:val="32"/>
          <w:lang w:val="en-US" w:eastAsia="zh-CN"/>
        </w:rPr>
        <w:t>市人民政府办事机构，人社局二级参公管理事业单位。</w:t>
      </w:r>
    </w:p>
    <w:p w14:paraId="772C4FB3">
      <w:pPr>
        <w:pStyle w:val="10"/>
        <w:widowControl/>
        <w:spacing w:line="620" w:lineRule="exact"/>
        <w:ind w:left="319" w:leftChars="152" w:firstLine="307" w:firstLineChars="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主要职能</w:t>
      </w:r>
      <w:r>
        <w:rPr>
          <w:rFonts w:hint="eastAsia" w:ascii="仿宋" w:hAnsi="仿宋" w:eastAsia="仿宋"/>
          <w:bCs/>
          <w:kern w:val="0"/>
          <w:sz w:val="32"/>
          <w:szCs w:val="32"/>
          <w:highlight w:val="none"/>
          <w:lang w:val="en-US" w:eastAsia="zh-CN"/>
        </w:rPr>
        <w:t>、</w:t>
      </w:r>
      <w:r>
        <w:rPr>
          <w:rFonts w:hint="eastAsia" w:ascii="仿宋" w:hAnsi="仿宋" w:eastAsia="仿宋"/>
          <w:bCs/>
          <w:kern w:val="0"/>
          <w:sz w:val="32"/>
          <w:szCs w:val="32"/>
          <w:highlight w:val="none"/>
        </w:rPr>
        <w:t>业务：</w:t>
      </w:r>
    </w:p>
    <w:p w14:paraId="7BA27407">
      <w:pPr>
        <w:pStyle w:val="10"/>
        <w:widowControl/>
        <w:numPr>
          <w:ilvl w:val="0"/>
          <w:numId w:val="3"/>
        </w:numPr>
        <w:spacing w:line="620" w:lineRule="exact"/>
        <w:ind w:left="-97" w:leftChars="0" w:firstLine="307" w:firstLineChars="0"/>
        <w:contextualSpacing/>
        <w:rPr>
          <w:rFonts w:hint="eastAsia" w:ascii="仿宋" w:hAnsi="仿宋" w:eastAsia="仿宋"/>
          <w:bCs/>
          <w:color w:val="auto"/>
          <w:kern w:val="0"/>
          <w:sz w:val="32"/>
          <w:szCs w:val="32"/>
          <w:highlight w:val="none"/>
          <w:lang w:eastAsia="zh-CN"/>
        </w:rPr>
      </w:pPr>
      <w:r>
        <w:rPr>
          <w:rFonts w:hint="eastAsia" w:ascii="仿宋" w:hAnsi="仿宋" w:eastAsia="仿宋"/>
          <w:bCs/>
          <w:color w:val="auto"/>
          <w:kern w:val="0"/>
          <w:sz w:val="32"/>
          <w:szCs w:val="32"/>
          <w:highlight w:val="none"/>
          <w:lang w:eastAsia="zh-CN"/>
        </w:rPr>
        <w:t>负责宣传贯彻执行党和国家的就业再就业工作方针、政策、法律、法规，研究拟定全市就业工作的具体意见、措施、规划、实施方案、并负责组织实施和监督、检查。</w:t>
      </w:r>
    </w:p>
    <w:p w14:paraId="05A22342">
      <w:pPr>
        <w:pStyle w:val="10"/>
        <w:widowControl/>
        <w:numPr>
          <w:ilvl w:val="0"/>
          <w:numId w:val="3"/>
        </w:numPr>
        <w:spacing w:line="620" w:lineRule="exact"/>
        <w:ind w:left="-97" w:leftChars="0" w:firstLine="307" w:firstLineChars="0"/>
        <w:contextualSpacing/>
        <w:rPr>
          <w:rFonts w:hint="eastAsia" w:ascii="仿宋" w:hAnsi="仿宋" w:eastAsia="仿宋"/>
          <w:bCs/>
          <w:color w:val="auto"/>
          <w:kern w:val="0"/>
          <w:sz w:val="32"/>
          <w:szCs w:val="32"/>
          <w:highlight w:val="none"/>
          <w:lang w:eastAsia="zh-CN"/>
        </w:rPr>
      </w:pPr>
      <w:r>
        <w:rPr>
          <w:rFonts w:hint="eastAsia" w:ascii="仿宋" w:hAnsi="仿宋" w:eastAsia="仿宋"/>
          <w:bCs/>
          <w:color w:val="auto"/>
          <w:kern w:val="0"/>
          <w:sz w:val="32"/>
          <w:szCs w:val="32"/>
          <w:highlight w:val="none"/>
          <w:lang w:eastAsia="zh-CN"/>
        </w:rPr>
        <w:t>负责全市的城乡劳动力资源管理、职业介绍、失业人员人事档案代理、失业保险金的审批管理、《就业失业登记证》的办理、灵活就业社保补贴的审批发放工作。</w:t>
      </w:r>
    </w:p>
    <w:p w14:paraId="153C82C8">
      <w:pPr>
        <w:pStyle w:val="10"/>
        <w:widowControl/>
        <w:numPr>
          <w:ilvl w:val="0"/>
          <w:numId w:val="3"/>
        </w:numPr>
        <w:spacing w:line="620" w:lineRule="exact"/>
        <w:ind w:left="-97" w:leftChars="0" w:firstLine="307" w:firstLineChars="0"/>
        <w:contextualSpacing/>
        <w:rPr>
          <w:rFonts w:hint="eastAsia" w:ascii="仿宋" w:hAnsi="仿宋" w:eastAsia="仿宋"/>
          <w:bCs/>
          <w:color w:val="auto"/>
          <w:kern w:val="0"/>
          <w:sz w:val="32"/>
          <w:szCs w:val="32"/>
          <w:highlight w:val="none"/>
          <w:lang w:eastAsia="zh-CN"/>
        </w:rPr>
      </w:pPr>
      <w:r>
        <w:rPr>
          <w:rFonts w:hint="eastAsia" w:ascii="仿宋" w:hAnsi="仿宋" w:eastAsia="仿宋"/>
          <w:bCs/>
          <w:color w:val="auto"/>
          <w:kern w:val="0"/>
          <w:sz w:val="32"/>
          <w:szCs w:val="32"/>
          <w:highlight w:val="none"/>
          <w:lang w:eastAsia="zh-CN"/>
        </w:rPr>
        <w:t>组织实施开展各项培训工作。为符合条件的创业者提供小额担保贷款；管理全市各乡、镇、街（社区）人力资源和社会保障服务所（站），负责基层平台建设及工作经费的申请、审核、管理工作，负责全市公益性岗位人员的招录、考核及管理工作。</w:t>
      </w:r>
    </w:p>
    <w:p w14:paraId="5EE22927">
      <w:pPr>
        <w:pStyle w:val="10"/>
        <w:widowControl/>
        <w:numPr>
          <w:ilvl w:val="0"/>
          <w:numId w:val="3"/>
        </w:numPr>
        <w:spacing w:line="620" w:lineRule="exact"/>
        <w:ind w:left="-97" w:leftChars="0" w:firstLine="307" w:firstLineChars="0"/>
        <w:contextualSpacing/>
        <w:rPr>
          <w:rFonts w:ascii="仿宋" w:hAnsi="仿宋" w:eastAsia="仿宋"/>
          <w:kern w:val="0"/>
          <w:sz w:val="32"/>
          <w:szCs w:val="32"/>
          <w:highlight w:val="none"/>
        </w:rPr>
      </w:pPr>
      <w:r>
        <w:rPr>
          <w:rFonts w:hint="eastAsia" w:ascii="仿宋" w:hAnsi="仿宋" w:eastAsia="仿宋"/>
          <w:bCs/>
          <w:color w:val="auto"/>
          <w:kern w:val="0"/>
          <w:sz w:val="32"/>
          <w:szCs w:val="32"/>
          <w:highlight w:val="none"/>
          <w:lang w:eastAsia="zh-CN"/>
        </w:rPr>
        <w:t>行使政府赋予的其他行政职权。</w:t>
      </w:r>
    </w:p>
    <w:p w14:paraId="39F944C7">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4C8D6C3D">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机构设置包括：</w:t>
      </w:r>
      <w:r>
        <w:rPr>
          <w:rFonts w:hint="eastAsia" w:ascii="仿宋" w:hAnsi="仿宋" w:eastAsia="仿宋"/>
          <w:color w:val="auto"/>
          <w:kern w:val="0"/>
          <w:szCs w:val="32"/>
          <w:highlight w:val="none"/>
          <w:lang w:eastAsia="zh-CN"/>
        </w:rPr>
        <w:t>人秘科、市场科、培训科、基层科、小额担保中心。</w:t>
      </w:r>
    </w:p>
    <w:p w14:paraId="43CF77EB">
      <w:pPr>
        <w:pStyle w:val="12"/>
        <w:ind w:firstLine="627" w:firstLineChars="196"/>
        <w:rPr>
          <w:rFonts w:ascii="仿宋" w:hAnsi="仿宋" w:eastAsia="仿宋"/>
          <w:sz w:val="32"/>
          <w:szCs w:val="32"/>
          <w:highlight w:val="magenta"/>
        </w:rPr>
      </w:pPr>
      <w:r>
        <w:rPr>
          <w:rFonts w:hint="eastAsia" w:ascii="仿宋" w:hAnsi="仿宋" w:eastAsia="仿宋"/>
          <w:kern w:val="0"/>
          <w:szCs w:val="32"/>
          <w:highlight w:val="none"/>
        </w:rPr>
        <w:t>人员情况：</w:t>
      </w:r>
      <w:r>
        <w:rPr>
          <w:rFonts w:hint="eastAsia" w:ascii="仿宋" w:hAnsi="仿宋" w:eastAsia="仿宋"/>
          <w:color w:val="auto"/>
          <w:kern w:val="0"/>
          <w:szCs w:val="32"/>
          <w:highlight w:val="none"/>
        </w:rPr>
        <w:t>在职人员</w:t>
      </w:r>
      <w:r>
        <w:rPr>
          <w:rFonts w:hint="eastAsia" w:ascii="仿宋" w:hAnsi="仿宋" w:eastAsia="仿宋"/>
          <w:color w:val="auto"/>
          <w:kern w:val="0"/>
          <w:szCs w:val="32"/>
          <w:highlight w:val="none"/>
          <w:lang w:val="en-US" w:eastAsia="zh-CN"/>
        </w:rPr>
        <w:t>12</w:t>
      </w:r>
      <w:r>
        <w:rPr>
          <w:rFonts w:hint="eastAsia" w:ascii="仿宋" w:hAnsi="仿宋" w:eastAsia="仿宋"/>
          <w:color w:val="auto"/>
          <w:kern w:val="0"/>
          <w:szCs w:val="32"/>
          <w:highlight w:val="none"/>
        </w:rPr>
        <w:t>人，编制数</w:t>
      </w:r>
      <w:r>
        <w:rPr>
          <w:rFonts w:hint="eastAsia" w:ascii="仿宋" w:hAnsi="仿宋" w:eastAsia="仿宋"/>
          <w:color w:val="auto"/>
          <w:kern w:val="0"/>
          <w:szCs w:val="32"/>
          <w:highlight w:val="none"/>
          <w:lang w:val="en-US" w:eastAsia="zh-CN"/>
        </w:rPr>
        <w:t>24</w:t>
      </w:r>
      <w:r>
        <w:rPr>
          <w:rFonts w:hint="eastAsia" w:ascii="仿宋" w:hAnsi="仿宋" w:eastAsia="仿宋"/>
          <w:color w:val="auto"/>
          <w:kern w:val="0"/>
          <w:szCs w:val="32"/>
          <w:highlight w:val="none"/>
        </w:rPr>
        <w:t>人，领导职数</w:t>
      </w:r>
      <w:r>
        <w:rPr>
          <w:rFonts w:hint="eastAsia" w:ascii="仿宋" w:hAnsi="仿宋" w:eastAsia="仿宋"/>
          <w:color w:val="auto"/>
          <w:kern w:val="0"/>
          <w:szCs w:val="32"/>
          <w:highlight w:val="none"/>
          <w:lang w:val="en-US" w:eastAsia="zh-CN"/>
        </w:rPr>
        <w:t>1</w:t>
      </w:r>
      <w:r>
        <w:rPr>
          <w:rFonts w:hint="eastAsia" w:ascii="仿宋" w:hAnsi="仿宋" w:eastAsia="仿宋"/>
          <w:color w:val="auto"/>
          <w:kern w:val="0"/>
          <w:szCs w:val="32"/>
          <w:highlight w:val="none"/>
        </w:rPr>
        <w:t>个。</w:t>
      </w:r>
    </w:p>
    <w:p w14:paraId="3B8A0713">
      <w:pPr>
        <w:jc w:val="left"/>
        <w:rPr>
          <w:rFonts w:ascii="仿宋" w:hAnsi="仿宋" w:eastAsia="仿宋"/>
          <w:sz w:val="32"/>
          <w:szCs w:val="32"/>
          <w:highlight w:val="none"/>
        </w:rPr>
      </w:pPr>
    </w:p>
    <w:p w14:paraId="5033BA0C">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2425C2A9">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598D514">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01A8700C">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年收支总预算 </w:t>
      </w:r>
      <w:r>
        <w:rPr>
          <w:rFonts w:hint="eastAsia" w:ascii="仿宋" w:hAnsi="仿宋" w:eastAsia="仿宋"/>
          <w:sz w:val="32"/>
          <w:szCs w:val="32"/>
          <w:highlight w:val="none"/>
          <w:lang w:val="en-US" w:eastAsia="zh-CN"/>
        </w:rPr>
        <w:t>159.01</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135.8</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增加23.21</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单位人员增加2人，调出1人，调入1人，新考入2人。</w:t>
      </w:r>
    </w:p>
    <w:p w14:paraId="1D0FCF7C">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44507D7F">
      <w:pPr>
        <w:pStyle w:val="11"/>
        <w:ind w:firstLine="640" w:firstLineChars="2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 xml:space="preserve"> 159.01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159.01万元，占100%；上年结转 0万元，占0%。本年收入中，一般公共预算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159.01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 0 万元，占0%。</w:t>
      </w:r>
    </w:p>
    <w:p w14:paraId="5AAD42F3">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04F19F95">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159.01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159.01</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 xml:space="preserve">%；项目支出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1A3BAB91">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22D029E1">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159.01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159.01万元，上年结转 0 万元。支出包括：</w:t>
      </w:r>
      <w:r>
        <w:rPr>
          <w:rFonts w:hint="eastAsia" w:ascii="仿宋" w:hAnsi="仿宋" w:eastAsia="仿宋"/>
          <w:sz w:val="32"/>
          <w:szCs w:val="32"/>
          <w:highlight w:val="none"/>
        </w:rPr>
        <w:t>社会保障和就业支出</w:t>
      </w:r>
      <w:r>
        <w:rPr>
          <w:rFonts w:hint="eastAsia" w:ascii="仿宋" w:hAnsi="仿宋" w:eastAsia="仿宋"/>
          <w:sz w:val="32"/>
          <w:szCs w:val="32"/>
          <w:highlight w:val="none"/>
          <w:lang w:val="en-US" w:eastAsia="zh-CN"/>
        </w:rPr>
        <w:t>138.82</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7.78</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12.41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出0万元</w:t>
      </w:r>
      <w:r>
        <w:rPr>
          <w:rFonts w:hint="eastAsia" w:ascii="仿宋" w:hAnsi="仿宋" w:eastAsia="仿宋"/>
          <w:sz w:val="32"/>
          <w:szCs w:val="32"/>
          <w:highlight w:val="none"/>
        </w:rPr>
        <w:t>。</w:t>
      </w:r>
    </w:p>
    <w:p w14:paraId="6E4D9CE2">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0403B374">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159.01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159.01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134.37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84.50</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24.63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15.50</w:t>
      </w:r>
      <w:r>
        <w:rPr>
          <w:rFonts w:hint="eastAsia" w:ascii="仿宋" w:hAnsi="仿宋" w:eastAsia="仿宋"/>
          <w:sz w:val="32"/>
          <w:szCs w:val="32"/>
          <w:highlight w:val="none"/>
        </w:rPr>
        <w:t>%。</w:t>
      </w:r>
    </w:p>
    <w:p w14:paraId="31BC931F">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 xml:space="preserve"> 0万元，占0</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w:t>
      </w:r>
    </w:p>
    <w:p w14:paraId="72820AA8">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 138.82万元，占87.30</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color w:val="auto"/>
          <w:sz w:val="32"/>
          <w:szCs w:val="32"/>
          <w:highlight w:val="none"/>
          <w:lang w:val="en-US" w:eastAsia="zh-CN"/>
        </w:rPr>
        <w:t>开展就业创业各项工作。</w:t>
      </w:r>
    </w:p>
    <w:p w14:paraId="2EC69CB2">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 7.78 万元，占4.89</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职工医疗保险费。</w:t>
      </w:r>
    </w:p>
    <w:p w14:paraId="1F7B8B12">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 12.41万元，占7.81</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职工住房公积金。</w:t>
      </w:r>
    </w:p>
    <w:p w14:paraId="216BA46E">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69875402">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 159.01万元，其中：</w:t>
      </w:r>
    </w:p>
    <w:p w14:paraId="16272ED2">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134.37</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2D89F7E0">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24.63</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666734A1">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7655AF79">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58B7C2C1">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0D1DDC7C">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2252F38B">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1066B6E6">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603A5599">
      <w:pPr>
        <w:numPr>
          <w:ilvl w:val="0"/>
          <w:numId w:val="4"/>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4B0A031C">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1DBC9BD8">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年部门本级机关运行经费财政拨款预算</w:t>
      </w:r>
      <w:r>
        <w:rPr>
          <w:rFonts w:hint="eastAsia" w:ascii="仿宋" w:hAnsi="仿宋" w:eastAsia="仿宋"/>
          <w:sz w:val="32"/>
          <w:szCs w:val="32"/>
          <w:highlight w:val="none"/>
          <w:lang w:val="en-US" w:eastAsia="zh-CN"/>
        </w:rPr>
        <w:t xml:space="preserve"> 24.63</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w:t>
      </w:r>
      <w:r>
        <w:rPr>
          <w:rFonts w:hint="eastAsia" w:ascii="仿宋" w:hAnsi="仿宋" w:eastAsia="仿宋"/>
          <w:sz w:val="32"/>
          <w:szCs w:val="32"/>
          <w:highlight w:val="none"/>
          <w:lang w:val="en-US" w:eastAsia="zh-CN"/>
        </w:rPr>
        <w:t>增加1.25</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上升5.35%</w:t>
      </w:r>
      <w:r>
        <w:rPr>
          <w:rFonts w:hint="eastAsia" w:ascii="仿宋" w:hAnsi="仿宋" w:eastAsia="仿宋"/>
          <w:sz w:val="32"/>
          <w:szCs w:val="32"/>
          <w:highlight w:val="none"/>
        </w:rPr>
        <w:t>，主要原因是</w:t>
      </w:r>
      <w:r>
        <w:rPr>
          <w:rFonts w:hint="eastAsia" w:ascii="仿宋" w:hAnsi="仿宋" w:eastAsia="仿宋"/>
          <w:sz w:val="32"/>
          <w:szCs w:val="32"/>
          <w:highlight w:val="none"/>
          <w:lang w:val="en-US" w:eastAsia="zh-CN"/>
        </w:rPr>
        <w:t>人员增加</w:t>
      </w:r>
      <w:r>
        <w:rPr>
          <w:rFonts w:hint="eastAsia" w:ascii="仿宋" w:hAnsi="仿宋" w:eastAsia="仿宋"/>
          <w:sz w:val="32"/>
          <w:szCs w:val="32"/>
          <w:highlight w:val="none"/>
          <w:lang w:eastAsia="zh-CN"/>
        </w:rPr>
        <w:t>。</w:t>
      </w:r>
    </w:p>
    <w:p w14:paraId="688B6E1B">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07813EBF">
      <w:pPr>
        <w:pStyle w:val="8"/>
        <w:numPr>
          <w:ilvl w:val="0"/>
          <w:numId w:val="0"/>
        </w:numPr>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p>
    <w:p w14:paraId="76ADCEFB">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69BE2806">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14:paraId="1413E595">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3DB7C034">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台（套）。</w:t>
      </w:r>
    </w:p>
    <w:p w14:paraId="37A510AB">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14:paraId="66D595E3">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30F907ED">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3A6DE197">
      <w:pPr>
        <w:jc w:val="left"/>
        <w:rPr>
          <w:rFonts w:ascii="仿宋" w:hAnsi="仿宋" w:eastAsia="仿宋"/>
          <w:sz w:val="32"/>
          <w:szCs w:val="32"/>
          <w:highlight w:val="none"/>
        </w:rPr>
      </w:pPr>
    </w:p>
    <w:p w14:paraId="758E645E">
      <w:pPr>
        <w:jc w:val="center"/>
        <w:rPr>
          <w:rFonts w:ascii="仿宋" w:hAnsi="仿宋" w:eastAsia="仿宋"/>
          <w:sz w:val="32"/>
          <w:szCs w:val="32"/>
          <w:highlight w:val="none"/>
        </w:rPr>
      </w:pPr>
    </w:p>
    <w:p w14:paraId="4A67DE8C">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3FE2F658">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5C2864B2">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31323C60">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7E7441BE">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1DC1AD04">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004BCE5E">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7A2466E4">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2439829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37BF5BC9">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7AAE36F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468F95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769BCEEA">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3BD33B2E">
      <w:pPr>
        <w:ind w:firstLine="640" w:firstLineChars="200"/>
        <w:rPr>
          <w:rFonts w:ascii="仿宋_GB2312" w:eastAsia="仿宋_GB2312"/>
          <w:sz w:val="32"/>
          <w:szCs w:val="32"/>
          <w:highlight w:val="none"/>
        </w:rPr>
      </w:pPr>
    </w:p>
    <w:p w14:paraId="773DBD6F">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98CEE27">
      <w:pPr>
        <w:jc w:val="left"/>
        <w:rPr>
          <w:rFonts w:ascii="仿宋" w:hAnsi="仿宋" w:eastAsia="仿宋"/>
          <w:sz w:val="32"/>
          <w:szCs w:val="32"/>
          <w:highlight w:val="none"/>
        </w:rPr>
      </w:pPr>
    </w:p>
    <w:p w14:paraId="07877D94">
      <w:pPr>
        <w:jc w:val="left"/>
        <w:rPr>
          <w:rFonts w:ascii="仿宋" w:hAnsi="仿宋" w:eastAsia="仿宋"/>
          <w:sz w:val="32"/>
          <w:szCs w:val="32"/>
          <w:highlight w:val="none"/>
        </w:rPr>
      </w:pPr>
    </w:p>
    <w:p w14:paraId="408046E8">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377AB03">
      <w:pPr>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bookmarkStart w:id="0" w:name="_GoBack"/>
      <w:bookmarkEnd w:id="0"/>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26DE0CC1">
      <w:pPr>
        <w:rPr>
          <w:rFonts w:ascii="仿宋" w:hAnsi="仿宋" w:eastAsia="仿宋"/>
          <w:sz w:val="32"/>
          <w:szCs w:val="32"/>
          <w:highlight w:val="none"/>
        </w:rPr>
      </w:pPr>
    </w:p>
    <w:p w14:paraId="30328B0E">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41549B"/>
    <w:multiLevelType w:val="singleLevel"/>
    <w:tmpl w:val="8141549B"/>
    <w:lvl w:ilvl="0" w:tentative="0">
      <w:start w:val="1"/>
      <w:numFmt w:val="chineseCounting"/>
      <w:suff w:val="nothing"/>
      <w:lvlText w:val="（%1）"/>
      <w:lvlJc w:val="left"/>
      <w:pPr>
        <w:ind w:left="-416"/>
      </w:pPr>
      <w:rPr>
        <w:rFonts w:hint="eastAsia"/>
      </w:rPr>
    </w:lvl>
  </w:abstractNum>
  <w:abstractNum w:abstractNumId="1">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AwN2U0NTIwNjUzMjA5MjQ5Y2NiYjQ1NjBlYzZiOTk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B6AE3"/>
    <w:rsid w:val="00DC6B72"/>
    <w:rsid w:val="00DF38C6"/>
    <w:rsid w:val="00E168F9"/>
    <w:rsid w:val="00E20B1E"/>
    <w:rsid w:val="00E343EE"/>
    <w:rsid w:val="00E53AE6"/>
    <w:rsid w:val="00ED0CE4"/>
    <w:rsid w:val="00F30AB2"/>
    <w:rsid w:val="00F51569"/>
    <w:rsid w:val="00FD1DC5"/>
    <w:rsid w:val="01640BD1"/>
    <w:rsid w:val="018E6F43"/>
    <w:rsid w:val="01EC1B1D"/>
    <w:rsid w:val="03031491"/>
    <w:rsid w:val="034968DF"/>
    <w:rsid w:val="03635D5A"/>
    <w:rsid w:val="03D7309C"/>
    <w:rsid w:val="03EA08A3"/>
    <w:rsid w:val="03F248D4"/>
    <w:rsid w:val="04A62ABC"/>
    <w:rsid w:val="04CE5ACF"/>
    <w:rsid w:val="07C71E05"/>
    <w:rsid w:val="084E0F7E"/>
    <w:rsid w:val="08803584"/>
    <w:rsid w:val="089555E4"/>
    <w:rsid w:val="091B505B"/>
    <w:rsid w:val="0A450E4E"/>
    <w:rsid w:val="0A7F599D"/>
    <w:rsid w:val="0B4115AF"/>
    <w:rsid w:val="0B6947A3"/>
    <w:rsid w:val="0C633590"/>
    <w:rsid w:val="0C7C5D37"/>
    <w:rsid w:val="0C882A07"/>
    <w:rsid w:val="0CB43946"/>
    <w:rsid w:val="0D0F40E1"/>
    <w:rsid w:val="0D7F3E0A"/>
    <w:rsid w:val="0E0E4A27"/>
    <w:rsid w:val="0E235FAD"/>
    <w:rsid w:val="0E2F379B"/>
    <w:rsid w:val="0E4868F2"/>
    <w:rsid w:val="0E933B6E"/>
    <w:rsid w:val="0E9B2EC6"/>
    <w:rsid w:val="0F4C4086"/>
    <w:rsid w:val="0F8E6586"/>
    <w:rsid w:val="10D9450A"/>
    <w:rsid w:val="112B3A0C"/>
    <w:rsid w:val="117169F8"/>
    <w:rsid w:val="11DF6BD5"/>
    <w:rsid w:val="12071360"/>
    <w:rsid w:val="12C62CA4"/>
    <w:rsid w:val="131F3A7E"/>
    <w:rsid w:val="141259D8"/>
    <w:rsid w:val="158C27EA"/>
    <w:rsid w:val="159A2B6D"/>
    <w:rsid w:val="15DA5399"/>
    <w:rsid w:val="17214184"/>
    <w:rsid w:val="187E3884"/>
    <w:rsid w:val="18B0756E"/>
    <w:rsid w:val="18D771F0"/>
    <w:rsid w:val="18F97B94"/>
    <w:rsid w:val="191A0446"/>
    <w:rsid w:val="1A815666"/>
    <w:rsid w:val="1A872550"/>
    <w:rsid w:val="1ABD41C4"/>
    <w:rsid w:val="1AE6371B"/>
    <w:rsid w:val="1B4A363A"/>
    <w:rsid w:val="1BC526EF"/>
    <w:rsid w:val="1C882350"/>
    <w:rsid w:val="1CDC1A5B"/>
    <w:rsid w:val="1D303373"/>
    <w:rsid w:val="1E78177F"/>
    <w:rsid w:val="1E914C47"/>
    <w:rsid w:val="1EE95587"/>
    <w:rsid w:val="1F451F7A"/>
    <w:rsid w:val="1F861028"/>
    <w:rsid w:val="20880DD0"/>
    <w:rsid w:val="20EF71F1"/>
    <w:rsid w:val="2323212D"/>
    <w:rsid w:val="23FA4ECF"/>
    <w:rsid w:val="24863878"/>
    <w:rsid w:val="2527010D"/>
    <w:rsid w:val="25B91ADC"/>
    <w:rsid w:val="26D46B1D"/>
    <w:rsid w:val="26DC2BFA"/>
    <w:rsid w:val="27063D31"/>
    <w:rsid w:val="275A34C6"/>
    <w:rsid w:val="27742DDB"/>
    <w:rsid w:val="27747EDE"/>
    <w:rsid w:val="277B13CF"/>
    <w:rsid w:val="28013942"/>
    <w:rsid w:val="285B5D80"/>
    <w:rsid w:val="28753BF0"/>
    <w:rsid w:val="28AA47B7"/>
    <w:rsid w:val="28CB641B"/>
    <w:rsid w:val="29207EE3"/>
    <w:rsid w:val="2AC832F5"/>
    <w:rsid w:val="2B6F32B8"/>
    <w:rsid w:val="2D742D12"/>
    <w:rsid w:val="2D747E72"/>
    <w:rsid w:val="2DB63420"/>
    <w:rsid w:val="2DC86CB0"/>
    <w:rsid w:val="2E3342C6"/>
    <w:rsid w:val="2E692051"/>
    <w:rsid w:val="2EDC6EB7"/>
    <w:rsid w:val="2EE95130"/>
    <w:rsid w:val="2EFC4E63"/>
    <w:rsid w:val="2F792957"/>
    <w:rsid w:val="30601421"/>
    <w:rsid w:val="319475D5"/>
    <w:rsid w:val="32052280"/>
    <w:rsid w:val="34076784"/>
    <w:rsid w:val="344D4C9B"/>
    <w:rsid w:val="34A905DD"/>
    <w:rsid w:val="35103416"/>
    <w:rsid w:val="35D24B6F"/>
    <w:rsid w:val="36273D08"/>
    <w:rsid w:val="37361A0B"/>
    <w:rsid w:val="375C0B95"/>
    <w:rsid w:val="37E172EC"/>
    <w:rsid w:val="38253B59"/>
    <w:rsid w:val="385B501F"/>
    <w:rsid w:val="38DE30B8"/>
    <w:rsid w:val="39284901"/>
    <w:rsid w:val="3968630F"/>
    <w:rsid w:val="3A482539"/>
    <w:rsid w:val="3A804B9A"/>
    <w:rsid w:val="3A915046"/>
    <w:rsid w:val="3AFB2473"/>
    <w:rsid w:val="3C4C15D1"/>
    <w:rsid w:val="3C7544A7"/>
    <w:rsid w:val="3CEA5A8A"/>
    <w:rsid w:val="3D4E5423"/>
    <w:rsid w:val="3D897F97"/>
    <w:rsid w:val="3DA7578C"/>
    <w:rsid w:val="3DAC6C2C"/>
    <w:rsid w:val="3EEA2F2A"/>
    <w:rsid w:val="3F597259"/>
    <w:rsid w:val="3F6B774D"/>
    <w:rsid w:val="3FE216F3"/>
    <w:rsid w:val="400973E0"/>
    <w:rsid w:val="42202CED"/>
    <w:rsid w:val="426F369B"/>
    <w:rsid w:val="430260DD"/>
    <w:rsid w:val="442476FC"/>
    <w:rsid w:val="442F01B5"/>
    <w:rsid w:val="46C17DAD"/>
    <w:rsid w:val="46F64D5D"/>
    <w:rsid w:val="48256D81"/>
    <w:rsid w:val="48F32FFF"/>
    <w:rsid w:val="48F350D1"/>
    <w:rsid w:val="49B81F53"/>
    <w:rsid w:val="49C8030C"/>
    <w:rsid w:val="4AAC7860"/>
    <w:rsid w:val="4C4F261E"/>
    <w:rsid w:val="4CD34FFD"/>
    <w:rsid w:val="4D0265B8"/>
    <w:rsid w:val="4D8021B9"/>
    <w:rsid w:val="4D9C1893"/>
    <w:rsid w:val="4DFF6777"/>
    <w:rsid w:val="4EB752BA"/>
    <w:rsid w:val="4ED6365B"/>
    <w:rsid w:val="4F2558B8"/>
    <w:rsid w:val="4F5E1E42"/>
    <w:rsid w:val="4F735000"/>
    <w:rsid w:val="50F75E7E"/>
    <w:rsid w:val="51436F0F"/>
    <w:rsid w:val="51BB428B"/>
    <w:rsid w:val="51FB4598"/>
    <w:rsid w:val="52DF1D28"/>
    <w:rsid w:val="53764934"/>
    <w:rsid w:val="53A4083B"/>
    <w:rsid w:val="53EB70D0"/>
    <w:rsid w:val="54923E8D"/>
    <w:rsid w:val="54941844"/>
    <w:rsid w:val="5538455E"/>
    <w:rsid w:val="55C20305"/>
    <w:rsid w:val="55DE0CCF"/>
    <w:rsid w:val="567F658B"/>
    <w:rsid w:val="56A94595"/>
    <w:rsid w:val="56E37EC9"/>
    <w:rsid w:val="56F75D8C"/>
    <w:rsid w:val="580A299B"/>
    <w:rsid w:val="58330B85"/>
    <w:rsid w:val="59A044B9"/>
    <w:rsid w:val="59C56616"/>
    <w:rsid w:val="5A0E58C7"/>
    <w:rsid w:val="5A715E56"/>
    <w:rsid w:val="5B5D76B7"/>
    <w:rsid w:val="5B8E44C5"/>
    <w:rsid w:val="5C5B6DBD"/>
    <w:rsid w:val="5C982767"/>
    <w:rsid w:val="5CD80EBE"/>
    <w:rsid w:val="5CFA751D"/>
    <w:rsid w:val="5D8D39F5"/>
    <w:rsid w:val="5DB8541C"/>
    <w:rsid w:val="5E221344"/>
    <w:rsid w:val="5E32788E"/>
    <w:rsid w:val="5EE66E12"/>
    <w:rsid w:val="5FAE5456"/>
    <w:rsid w:val="5FB128C2"/>
    <w:rsid w:val="60731B65"/>
    <w:rsid w:val="60D72763"/>
    <w:rsid w:val="60DD4245"/>
    <w:rsid w:val="61525EF8"/>
    <w:rsid w:val="61BA4586"/>
    <w:rsid w:val="62015D11"/>
    <w:rsid w:val="62797F9D"/>
    <w:rsid w:val="627E55B4"/>
    <w:rsid w:val="62B666A5"/>
    <w:rsid w:val="62E15FE9"/>
    <w:rsid w:val="62F06F35"/>
    <w:rsid w:val="63803269"/>
    <w:rsid w:val="646F78AA"/>
    <w:rsid w:val="65255B39"/>
    <w:rsid w:val="659C7B1A"/>
    <w:rsid w:val="65E847CC"/>
    <w:rsid w:val="67286561"/>
    <w:rsid w:val="68B735CD"/>
    <w:rsid w:val="691F508E"/>
    <w:rsid w:val="699D0A15"/>
    <w:rsid w:val="6A340295"/>
    <w:rsid w:val="6A5666B8"/>
    <w:rsid w:val="6AFE1987"/>
    <w:rsid w:val="6C626D3D"/>
    <w:rsid w:val="6D5E04BB"/>
    <w:rsid w:val="6DF0400D"/>
    <w:rsid w:val="6E5B22F8"/>
    <w:rsid w:val="6EB92B57"/>
    <w:rsid w:val="6F5C0A2B"/>
    <w:rsid w:val="702B38FB"/>
    <w:rsid w:val="7064228D"/>
    <w:rsid w:val="707D6EAA"/>
    <w:rsid w:val="70EF2762"/>
    <w:rsid w:val="71201EF9"/>
    <w:rsid w:val="716F5053"/>
    <w:rsid w:val="7199270C"/>
    <w:rsid w:val="71D91536"/>
    <w:rsid w:val="71FC02A3"/>
    <w:rsid w:val="729E55FD"/>
    <w:rsid w:val="7306762B"/>
    <w:rsid w:val="73D62900"/>
    <w:rsid w:val="73FA7C77"/>
    <w:rsid w:val="741815DB"/>
    <w:rsid w:val="744F0BEE"/>
    <w:rsid w:val="74A55A8E"/>
    <w:rsid w:val="7539654A"/>
    <w:rsid w:val="756148F4"/>
    <w:rsid w:val="75644ADD"/>
    <w:rsid w:val="75836739"/>
    <w:rsid w:val="75916F41"/>
    <w:rsid w:val="76C753DE"/>
    <w:rsid w:val="76C775D8"/>
    <w:rsid w:val="77FC6956"/>
    <w:rsid w:val="7940316B"/>
    <w:rsid w:val="7973709D"/>
    <w:rsid w:val="7A2605B3"/>
    <w:rsid w:val="7A64282A"/>
    <w:rsid w:val="7A8D6ADA"/>
    <w:rsid w:val="7C0F776E"/>
    <w:rsid w:val="7CD763A1"/>
    <w:rsid w:val="7DB366E4"/>
    <w:rsid w:val="7E1C7D03"/>
    <w:rsid w:val="7E3B2C6B"/>
    <w:rsid w:val="7E492DA2"/>
    <w:rsid w:val="7E6A3164"/>
    <w:rsid w:val="7E9F26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sz w:val="18"/>
      <w:szCs w:val="18"/>
    </w:rPr>
  </w:style>
  <w:style w:type="character" w:customStyle="1" w:styleId="7">
    <w:name w:val="页脚 Char"/>
    <w:basedOn w:val="5"/>
    <w:link w:val="2"/>
    <w:autoRedefine/>
    <w:semiHidden/>
    <w:qFormat/>
    <w:uiPriority w:val="99"/>
    <w:rPr>
      <w:sz w:val="18"/>
      <w:szCs w:val="18"/>
    </w:rPr>
  </w:style>
  <w:style w:type="paragraph" w:styleId="8">
    <w:name w:val="List Paragraph"/>
    <w:basedOn w:val="1"/>
    <w:autoRedefine/>
    <w:qFormat/>
    <w:uiPriority w:val="34"/>
    <w:pPr>
      <w:ind w:firstLine="420" w:firstLineChars="200"/>
    </w:pPr>
  </w:style>
  <w:style w:type="paragraph" w:customStyle="1" w:styleId="9">
    <w:name w:val="正文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autoRedefine/>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2794</Words>
  <Characters>3042</Characters>
  <Lines>19</Lines>
  <Paragraphs>5</Paragraphs>
  <TotalTime>125</TotalTime>
  <ScaleCrop>false</ScaleCrop>
  <LinksUpToDate>false</LinksUpToDate>
  <CharactersWithSpaces>3158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春梅—^ _ ^</cp:lastModifiedBy>
  <cp:lastPrinted>2025-01-15T05:40:52Z</cp:lastPrinted>
  <dcterms:modified xsi:type="dcterms:W3CDTF">2025-01-15T05:53:54Z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015E53AB75C04A42A540DA5266089B66</vt:lpwstr>
  </property>
  <property fmtid="{D5CDD505-2E9C-101B-9397-08002B2CF9AE}" pid="4" name="KSOTemplateDocerSaveRecord">
    <vt:lpwstr>eyJoZGlkIjoiMjAwN2U0NTIwNjUzMjA5MjQ5Y2NiYjQ1NjBlYzZiOTkiLCJ1c2VySWQiOiI4NjY5NDYwMzgifQ==</vt:lpwstr>
  </property>
</Properties>
</file>